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红旗区人民政府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征地补偿安置方案补充公告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仿宋_GB2312" w:eastAsia="仿宋_GB2312" w:cs="仿宋_GB2312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仿宋_GB2312" w:eastAsia="仿宋_GB2312" w:cs="仿宋_GB2312"/>
          <w:color w:val="auto"/>
          <w:sz w:val="32"/>
        </w:rPr>
      </w:pPr>
      <w:r>
        <w:rPr>
          <w:rFonts w:ascii="仿宋_GB2312" w:hAnsi="仿宋_GB2312" w:eastAsia="仿宋_GB2312" w:cs="仿宋_GB2312"/>
          <w:color w:val="auto"/>
          <w:sz w:val="32"/>
        </w:rPr>
        <w:t>〔202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4</w:t>
      </w:r>
      <w:r>
        <w:rPr>
          <w:rFonts w:ascii="仿宋_GB2312" w:hAnsi="仿宋_GB2312" w:eastAsia="仿宋_GB2312" w:cs="仿宋_GB2312"/>
          <w:color w:val="auto"/>
          <w:sz w:val="32"/>
        </w:rPr>
        <w:t>〕第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19</w:t>
      </w:r>
      <w:r>
        <w:rPr>
          <w:rFonts w:ascii="仿宋_GB2312" w:hAnsi="仿宋_GB2312" w:eastAsia="仿宋_GB2312" w:cs="仿宋_GB2312"/>
          <w:color w:val="auto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仿宋_GB2312" w:eastAsia="仿宋_GB2312" w:cs="仿宋_GB2312"/>
          <w:color w:val="auto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为规范用地报批工作，维护被征地农民合法权益，现根据《自然资源部办公厅关于以“三调”成果为基础做好建设用地审查报批地类认定的通知》（自然资办函〔2022〕411号）文件精神，对</w:t>
      </w:r>
      <w:r>
        <w:rPr>
          <w:rFonts w:ascii="仿宋_GB2312" w:hAnsi="仿宋_GB2312" w:eastAsia="仿宋_GB2312" w:cs="仿宋_GB2312"/>
          <w:color w:val="auto"/>
          <w:sz w:val="32"/>
        </w:rPr>
        <w:t>《征地补偿安置方案公告》（〔202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4</w:t>
      </w:r>
      <w:r>
        <w:rPr>
          <w:rFonts w:ascii="仿宋_GB2312" w:hAnsi="仿宋_GB2312" w:eastAsia="仿宋_GB2312" w:cs="仿宋_GB2312"/>
          <w:color w:val="auto"/>
          <w:sz w:val="32"/>
        </w:rPr>
        <w:t>〕第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10</w:t>
      </w:r>
      <w:r>
        <w:rPr>
          <w:rFonts w:ascii="仿宋_GB2312" w:hAnsi="仿宋_GB2312" w:eastAsia="仿宋_GB2312" w:cs="仿宋_GB2312"/>
          <w:color w:val="auto"/>
          <w:sz w:val="32"/>
        </w:rPr>
        <w:t>号）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中第三项相关事宜调整公布如下：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color w:val="auto"/>
          <w:sz w:val="32"/>
        </w:rPr>
      </w:pPr>
      <w:r>
        <w:rPr>
          <w:rFonts w:hint="eastAsia" w:ascii="黑体" w:hAnsi="黑体" w:eastAsia="黑体" w:cs="黑体"/>
          <w:color w:val="auto"/>
          <w:sz w:val="32"/>
        </w:rPr>
        <w:t>三、拟征收土位置、地类及面积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拟征收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小店镇王连屯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村集体土地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0.2298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公顷，其中耕地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0.0083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园地0.0680公顷、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他农用地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0.1237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公顷、建设用地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0.0298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除上述内容外，其他内容仍以202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val="en-US" w:eastAsia="zh-CN"/>
        </w:rPr>
        <w:t>红旗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区人民政府发布的《征地补偿安置方案公告》（〔202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〕第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号）为准。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</w:rPr>
        <w:t>特此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公告。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ascii="仿宋_GB2312" w:hAnsi="仿宋_GB2312" w:eastAsia="仿宋_GB2312" w:cs="仿宋_GB2312"/>
          <w:color w:val="auto"/>
          <w:sz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4</w:t>
      </w:r>
      <w:r>
        <w:rPr>
          <w:rFonts w:ascii="仿宋_GB2312" w:hAnsi="仿宋_GB2312" w:eastAsia="仿宋_GB2312" w:cs="仿宋_GB2312"/>
          <w:color w:val="auto"/>
          <w:sz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10</w:t>
      </w:r>
      <w:r>
        <w:rPr>
          <w:rFonts w:ascii="仿宋_GB2312" w:hAnsi="仿宋_GB2312" w:eastAsia="仿宋_GB2312" w:cs="仿宋_GB2312"/>
          <w:color w:val="auto"/>
          <w:sz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31</w:t>
      </w:r>
      <w:r>
        <w:rPr>
          <w:rFonts w:ascii="仿宋_GB2312" w:hAnsi="仿宋_GB2312" w:eastAsia="仿宋_GB2312" w:cs="仿宋_GB2312"/>
          <w:color w:val="auto"/>
          <w:sz w:val="32"/>
        </w:rPr>
        <w:t>日</w:t>
      </w:r>
    </w:p>
    <w:sectPr>
      <w:pgSz w:w="11906" w:h="16838"/>
      <w:pgMar w:top="1928" w:right="1587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hNDM5ZjQ0OTI0Zjg3NjU2MWZhYWU5NjM0OGFkYzIifQ=="/>
  </w:docVars>
  <w:rsids>
    <w:rsidRoot w:val="431E234E"/>
    <w:rsid w:val="01396E1E"/>
    <w:rsid w:val="015772A4"/>
    <w:rsid w:val="05C649F8"/>
    <w:rsid w:val="06E945A8"/>
    <w:rsid w:val="13882303"/>
    <w:rsid w:val="1E27716B"/>
    <w:rsid w:val="21452025"/>
    <w:rsid w:val="21BA320B"/>
    <w:rsid w:val="2F7366E6"/>
    <w:rsid w:val="30C47C02"/>
    <w:rsid w:val="31C936BD"/>
    <w:rsid w:val="3A0F6DD0"/>
    <w:rsid w:val="3A5F3C5E"/>
    <w:rsid w:val="3F2A2315"/>
    <w:rsid w:val="431E234E"/>
    <w:rsid w:val="486F5FE7"/>
    <w:rsid w:val="50EF617E"/>
    <w:rsid w:val="53753DDA"/>
    <w:rsid w:val="53BB7426"/>
    <w:rsid w:val="573562D4"/>
    <w:rsid w:val="5B205673"/>
    <w:rsid w:val="69914BD5"/>
    <w:rsid w:val="FE97E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386</Words>
  <Characters>411</Characters>
  <Lines>0</Lines>
  <Paragraphs>0</Paragraphs>
  <TotalTime>1333</TotalTime>
  <ScaleCrop>false</ScaleCrop>
  <LinksUpToDate>false</LinksUpToDate>
  <CharactersWithSpaces>424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2024-01-18T08:36:00Z</dcterms:created>
  <dc:creator>刘小水</dc:creator>
  <cp:lastModifiedBy>administrator</cp:lastModifiedBy>
  <cp:lastPrinted>2024-10-31T11:49:49Z</cp:lastPrinted>
  <dcterms:modified xsi:type="dcterms:W3CDTF">2024-10-31T11:52:09Z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  <property fmtid="{D5CDD505-2E9C-101B-9397-08002B2CF9AE}" pid="3" name="ICV">
    <vt:lpwstr>5E41F51555534F99AF08967ACC0D7034_13</vt:lpwstr>
  </property>
</Properties>
</file>