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宋体" w:hAnsi="宋体" w:eastAsia="宋体"/>
          <w:b/>
          <w:color w:val="auto"/>
          <w:sz w:val="48"/>
          <w:szCs w:val="48"/>
          <w:lang w:eastAsia="zh-CN"/>
        </w:rPr>
      </w:pPr>
    </w:p>
    <w:p>
      <w:pPr>
        <w:spacing w:line="600" w:lineRule="exact"/>
        <w:jc w:val="center"/>
        <w:rPr>
          <w:rFonts w:hint="eastAsia" w:ascii="宋体" w:hAnsi="宋体" w:eastAsia="宋体"/>
          <w:b/>
          <w:color w:val="auto"/>
          <w:sz w:val="48"/>
          <w:szCs w:val="48"/>
          <w:lang w:eastAsia="zh-CN"/>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both"/>
        <w:rPr>
          <w:rFonts w:ascii="宋体" w:hAnsi="宋体"/>
          <w:b/>
          <w:color w:val="auto"/>
          <w:sz w:val="48"/>
          <w:szCs w:val="48"/>
        </w:rPr>
      </w:pPr>
    </w:p>
    <w:p>
      <w:pPr>
        <w:spacing w:line="600" w:lineRule="exact"/>
        <w:jc w:val="center"/>
        <w:rPr>
          <w:rFonts w:ascii="宋体" w:hAnsi="宋体"/>
          <w:b/>
          <w:color w:val="auto"/>
          <w:sz w:val="48"/>
          <w:szCs w:val="48"/>
        </w:rPr>
      </w:pPr>
    </w:p>
    <w:p>
      <w:pPr>
        <w:snapToGrid w:val="0"/>
        <w:spacing w:line="600" w:lineRule="exact"/>
        <w:jc w:val="center"/>
        <w:rPr>
          <w:rFonts w:ascii="仿宋_GB2312" w:hAnsi="方正小标宋_GBK" w:eastAsia="仿宋_GB2312"/>
          <w:color w:val="auto"/>
          <w:kern w:val="32"/>
          <w:sz w:val="32"/>
          <w:szCs w:val="32"/>
        </w:rPr>
      </w:pPr>
      <w:r>
        <w:rPr>
          <w:rFonts w:hint="eastAsia" w:ascii="仿宋_GB2312" w:hAnsi="方正小标宋_GBK" w:eastAsia="仿宋_GB2312"/>
          <w:color w:val="auto"/>
          <w:kern w:val="32"/>
          <w:sz w:val="32"/>
          <w:szCs w:val="32"/>
        </w:rPr>
        <w:t>红政〔</w:t>
      </w:r>
      <w:r>
        <w:rPr>
          <w:rFonts w:ascii="仿宋_GB2312" w:hAnsi="方正小标宋_GBK" w:eastAsia="仿宋_GB2312"/>
          <w:color w:val="auto"/>
          <w:kern w:val="32"/>
          <w:sz w:val="32"/>
          <w:szCs w:val="32"/>
        </w:rPr>
        <w:t>202</w:t>
      </w:r>
      <w:r>
        <w:rPr>
          <w:rFonts w:hint="eastAsia" w:ascii="仿宋_GB2312" w:hAnsi="方正小标宋_GBK" w:eastAsia="仿宋_GB2312"/>
          <w:color w:val="auto"/>
          <w:kern w:val="32"/>
          <w:sz w:val="32"/>
          <w:szCs w:val="32"/>
          <w:lang w:val="en-US" w:eastAsia="zh-CN"/>
        </w:rPr>
        <w:t>3</w:t>
      </w:r>
      <w:r>
        <w:rPr>
          <w:rFonts w:hint="eastAsia" w:ascii="仿宋_GB2312" w:hAnsi="方正小标宋_GBK" w:eastAsia="仿宋_GB2312"/>
          <w:color w:val="auto"/>
          <w:kern w:val="32"/>
          <w:sz w:val="32"/>
          <w:szCs w:val="32"/>
        </w:rPr>
        <w:t>〕</w:t>
      </w:r>
      <w:r>
        <w:rPr>
          <w:rFonts w:hint="eastAsia" w:ascii="仿宋_GB2312" w:hAnsi="方正小标宋_GBK" w:eastAsia="仿宋_GB2312"/>
          <w:color w:val="auto"/>
          <w:kern w:val="32"/>
          <w:sz w:val="32"/>
          <w:szCs w:val="32"/>
          <w:lang w:val="en-US" w:eastAsia="zh-CN"/>
        </w:rPr>
        <w:t>34</w:t>
      </w:r>
      <w:r>
        <w:rPr>
          <w:rFonts w:hint="eastAsia" w:ascii="仿宋_GB2312" w:hAnsi="方正小标宋_GBK" w:eastAsia="仿宋_GB2312"/>
          <w:color w:val="auto"/>
          <w:kern w:val="32"/>
          <w:sz w:val="32"/>
          <w:szCs w:val="32"/>
        </w:rPr>
        <w:t>号</w:t>
      </w:r>
    </w:p>
    <w:p>
      <w:pPr>
        <w:spacing w:line="600" w:lineRule="exact"/>
        <w:jc w:val="center"/>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红旗区人民政府关于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asciiTheme="minorHAnsi" w:hAnsiTheme="minorHAnsi"/>
          <w:b w:val="0"/>
          <w:bCs/>
          <w:sz w:val="44"/>
          <w:szCs w:val="44"/>
          <w:lang w:eastAsia="zh-CN"/>
        </w:rPr>
      </w:pP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eastAsia="方正小标宋简体"/>
          <w:b w:val="0"/>
          <w:bCs/>
          <w:sz w:val="44"/>
          <w:szCs w:val="44"/>
          <w:lang w:eastAsia="zh-CN"/>
        </w:rPr>
        <w:t>红旗区</w:t>
      </w:r>
      <w:r>
        <w:rPr>
          <w:rFonts w:hint="eastAsia" w:ascii="方正小标宋简体" w:eastAsia="方正小标宋简体"/>
          <w:b w:val="0"/>
          <w:bCs/>
          <w:sz w:val="44"/>
          <w:szCs w:val="44"/>
        </w:rPr>
        <w:t>辐射事故应急预案</w:t>
      </w:r>
      <w:r>
        <w:rPr>
          <w:rFonts w:hint="eastAsia" w:ascii="方正小标宋简体" w:eastAsia="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各镇、办事处，区先进制造业开发区，区政府各有关部门：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《红旗区辐射事故应急预案》已经区政府</w:t>
      </w:r>
      <w:r>
        <w:rPr>
          <w:rFonts w:ascii="仿宋_GB2312" w:hAnsi="宋体" w:eastAsia="仿宋_GB2312" w:cs="仿宋_GB2312"/>
          <w:color w:val="auto"/>
          <w:kern w:val="0"/>
          <w:sz w:val="32"/>
          <w:szCs w:val="32"/>
          <w:lang w:val="en-US" w:eastAsia="zh-CN" w:bidi="ar"/>
        </w:rPr>
        <w:t>第</w:t>
      </w:r>
      <w:r>
        <w:rPr>
          <w:rFonts w:hint="eastAsia" w:ascii="仿宋_GB2312" w:hAnsi="宋体" w:eastAsia="仿宋_GB2312" w:cs="仿宋_GB2312"/>
          <w:color w:val="auto"/>
          <w:kern w:val="0"/>
          <w:sz w:val="32"/>
          <w:szCs w:val="32"/>
          <w:lang w:val="en-US" w:eastAsia="zh-CN" w:bidi="ar"/>
        </w:rPr>
        <w:t>14</w:t>
      </w:r>
      <w:r>
        <w:rPr>
          <w:rFonts w:ascii="仿宋_GB2312" w:hAnsi="宋体" w:eastAsia="仿宋_GB2312" w:cs="仿宋_GB2312"/>
          <w:color w:val="auto"/>
          <w:kern w:val="0"/>
          <w:sz w:val="32"/>
          <w:szCs w:val="32"/>
          <w:lang w:val="en-US" w:eastAsia="zh-CN" w:bidi="ar"/>
        </w:rPr>
        <w:t>次常务会议</w:t>
      </w:r>
      <w:r>
        <w:rPr>
          <w:rFonts w:hint="eastAsia" w:ascii="仿宋_GB2312" w:hAnsi="仿宋_GB2312" w:eastAsia="仿宋_GB2312" w:cs="仿宋_GB2312"/>
          <w:color w:val="auto"/>
          <w:sz w:val="32"/>
          <w:szCs w:val="32"/>
          <w:lang w:val="en-US" w:eastAsia="zh-CN"/>
        </w:rPr>
        <w:t>研究通过，现印发给你们，请认真贯彻执行。</w:t>
      </w:r>
    </w:p>
    <w:p>
      <w:pPr>
        <w:pStyle w:val="22"/>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left"/>
        <w:textAlignment w:val="auto"/>
        <w:rPr>
          <w:rFonts w:ascii="仿宋_GB2312" w:hAnsi="仿宋_GB2312" w:eastAsia="仿宋_GB2312" w:cs="仿宋_GB2312"/>
          <w:color w:val="auto"/>
          <w:spacing w:val="0"/>
          <w:kern w:val="0"/>
          <w:sz w:val="32"/>
          <w:szCs w:val="32"/>
          <w:lang w:bidi="ar"/>
        </w:rPr>
      </w:pPr>
      <w:r>
        <w:rPr>
          <w:rFonts w:hint="eastAsia" w:ascii="仿宋_GB2312" w:hAnsi="仿宋_GB2312" w:eastAsia="仿宋_GB2312" w:cs="仿宋_GB2312"/>
          <w:color w:val="auto"/>
          <w:spacing w:val="0"/>
          <w:kern w:val="0"/>
          <w:sz w:val="32"/>
          <w:szCs w:val="32"/>
          <w:lang w:bidi="ar"/>
        </w:rPr>
        <w:t>红旗区人民政府</w:t>
      </w:r>
    </w:p>
    <w:p>
      <w:pPr>
        <w:pStyle w:val="6"/>
        <w:keepNext w:val="0"/>
        <w:keepLines w:val="0"/>
        <w:pageBreakBefore w:val="0"/>
        <w:kinsoku/>
        <w:wordWrap/>
        <w:overflowPunct/>
        <w:topLinePunct w:val="0"/>
        <w:autoSpaceDE/>
        <w:autoSpaceDN/>
        <w:bidi w:val="0"/>
        <w:adjustRightInd/>
        <w:snapToGrid/>
        <w:spacing w:before="0" w:after="0" w:line="600" w:lineRule="exact"/>
        <w:ind w:firstLine="6080" w:firstLineChars="1900"/>
        <w:textAlignment w:val="auto"/>
        <w:rPr>
          <w:rFonts w:hint="eastAsia"/>
          <w:color w:val="auto"/>
          <w:spacing w:val="0"/>
          <w:lang w:val="en-US" w:eastAsia="zh-CN"/>
        </w:rPr>
      </w:pPr>
      <w:r>
        <w:rPr>
          <w:rFonts w:hint="eastAsia" w:ascii="仿宋_GB2312" w:hAnsi="仿宋_GB2312" w:eastAsia="仿宋_GB2312" w:cs="仿宋_GB2312"/>
          <w:color w:val="auto"/>
          <w:spacing w:val="0"/>
          <w:kern w:val="0"/>
          <w:sz w:val="32"/>
          <w:szCs w:val="32"/>
          <w:highlight w:val="none"/>
          <w:lang w:bidi="ar"/>
        </w:rPr>
        <w:t>202</w:t>
      </w:r>
      <w:r>
        <w:rPr>
          <w:rFonts w:hint="eastAsia" w:ascii="仿宋_GB2312" w:hAnsi="仿宋_GB2312" w:eastAsia="仿宋_GB2312" w:cs="仿宋_GB2312"/>
          <w:color w:val="auto"/>
          <w:spacing w:val="0"/>
          <w:kern w:val="0"/>
          <w:sz w:val="32"/>
          <w:szCs w:val="32"/>
          <w:highlight w:val="none"/>
          <w:lang w:val="en-US" w:eastAsia="zh-CN" w:bidi="ar"/>
        </w:rPr>
        <w:t>3</w:t>
      </w:r>
      <w:r>
        <w:rPr>
          <w:rFonts w:hint="eastAsia" w:ascii="仿宋_GB2312" w:hAnsi="仿宋_GB2312" w:eastAsia="仿宋_GB2312" w:cs="仿宋_GB2312"/>
          <w:color w:val="auto"/>
          <w:spacing w:val="0"/>
          <w:kern w:val="0"/>
          <w:sz w:val="32"/>
          <w:szCs w:val="32"/>
          <w:highlight w:val="none"/>
          <w:lang w:bidi="ar"/>
        </w:rPr>
        <w:t>年</w:t>
      </w:r>
      <w:r>
        <w:rPr>
          <w:rFonts w:hint="eastAsia" w:ascii="仿宋_GB2312" w:hAnsi="仿宋_GB2312" w:eastAsia="仿宋_GB2312" w:cs="仿宋_GB2312"/>
          <w:color w:val="auto"/>
          <w:spacing w:val="0"/>
          <w:kern w:val="0"/>
          <w:sz w:val="32"/>
          <w:szCs w:val="32"/>
          <w:highlight w:val="none"/>
          <w:lang w:val="en-US" w:eastAsia="zh-CN" w:bidi="ar"/>
        </w:rPr>
        <w:t>5</w:t>
      </w:r>
      <w:r>
        <w:rPr>
          <w:rFonts w:hint="eastAsia" w:ascii="仿宋_GB2312" w:hAnsi="仿宋_GB2312" w:eastAsia="仿宋_GB2312" w:cs="仿宋_GB2312"/>
          <w:color w:val="auto"/>
          <w:spacing w:val="0"/>
          <w:kern w:val="0"/>
          <w:sz w:val="32"/>
          <w:szCs w:val="32"/>
          <w:highlight w:val="none"/>
          <w:lang w:bidi="ar"/>
        </w:rPr>
        <w:t>月</w:t>
      </w:r>
      <w:r>
        <w:rPr>
          <w:rFonts w:hint="eastAsia" w:ascii="仿宋_GB2312" w:hAnsi="仿宋_GB2312" w:eastAsia="仿宋_GB2312" w:cs="仿宋_GB2312"/>
          <w:color w:val="auto"/>
          <w:spacing w:val="0"/>
          <w:kern w:val="0"/>
          <w:sz w:val="32"/>
          <w:szCs w:val="32"/>
          <w:highlight w:val="none"/>
          <w:lang w:val="en-US" w:eastAsia="zh-CN" w:bidi="ar"/>
        </w:rPr>
        <w:t>6</w:t>
      </w:r>
      <w:r>
        <w:rPr>
          <w:rFonts w:hint="eastAsia" w:ascii="仿宋_GB2312" w:hAnsi="仿宋_GB2312" w:eastAsia="仿宋_GB2312" w:cs="仿宋_GB2312"/>
          <w:color w:val="auto"/>
          <w:spacing w:val="0"/>
          <w:kern w:val="0"/>
          <w:sz w:val="32"/>
          <w:szCs w:val="32"/>
          <w:highlight w:val="none"/>
          <w:lang w:bidi="ar"/>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b w:val="0"/>
          <w:bCs/>
          <w:sz w:val="44"/>
          <w:szCs w:val="44"/>
        </w:rPr>
      </w:pPr>
      <w:r>
        <w:rPr>
          <w:rFonts w:hint="eastAsia" w:ascii="方正小标宋简体" w:eastAsia="方正小标宋简体"/>
          <w:b w:val="0"/>
          <w:bCs/>
          <w:sz w:val="44"/>
          <w:szCs w:val="4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华文中宋" w:hAnsi="华文中宋" w:eastAsia="华文中宋"/>
          <w:b w:val="0"/>
          <w:bCs/>
          <w:kern w:val="0"/>
          <w:sz w:val="32"/>
          <w:szCs w:val="32"/>
        </w:rPr>
      </w:pPr>
    </w:p>
    <w:p>
      <w:pPr>
        <w:pStyle w:val="3"/>
        <w:spacing w:before="0" w:after="0" w:line="560" w:lineRule="exact"/>
        <w:ind w:firstLine="640" w:firstLineChars="200"/>
        <w:rPr>
          <w:rFonts w:hint="eastAsia" w:ascii="华文中宋" w:hAnsi="华文中宋" w:eastAsia="华文中宋"/>
          <w:b w:val="0"/>
          <w:bCs/>
          <w:kern w:val="0"/>
          <w:sz w:val="32"/>
          <w:szCs w:val="32"/>
        </w:rPr>
      </w:pPr>
    </w:p>
    <w:p>
      <w:pPr>
        <w:pStyle w:val="3"/>
        <w:pageBreakBefore w:val="0"/>
        <w:kinsoku/>
        <w:wordWrap/>
        <w:overflowPunct/>
        <w:topLinePunct w:val="0"/>
        <w:bidi w:val="0"/>
        <w:spacing w:before="0" w:after="0" w:line="560" w:lineRule="exact"/>
        <w:ind w:firstLine="640" w:firstLineChars="200"/>
        <w:jc w:val="both"/>
        <w:textAlignment w:val="auto"/>
        <w:rPr>
          <w:rFonts w:hint="eastAsia" w:ascii="华文中宋" w:hAnsi="华文中宋" w:eastAsia="华文中宋"/>
          <w:b w:val="0"/>
          <w:bCs/>
          <w:kern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lang w:eastAsia="zh-CN"/>
        </w:rPr>
        <w:t>红旗区</w:t>
      </w:r>
      <w:r>
        <w:rPr>
          <w:rFonts w:hint="eastAsia" w:ascii="方正小标宋简体" w:eastAsia="方正小标宋简体"/>
          <w:b w:val="0"/>
          <w:bCs/>
          <w:sz w:val="44"/>
          <w:szCs w:val="44"/>
        </w:rPr>
        <w:t>辐射事故应急预案</w:t>
      </w:r>
    </w:p>
    <w:p>
      <w:pPr>
        <w:pageBreakBefore w:val="0"/>
        <w:kinsoku/>
        <w:wordWrap/>
        <w:overflowPunct/>
        <w:topLinePunct w:val="0"/>
        <w:bidi w:val="0"/>
        <w:spacing w:line="560" w:lineRule="exact"/>
        <w:ind w:firstLine="420" w:firstLineChars="200"/>
        <w:jc w:val="both"/>
        <w:textAlignment w:val="auto"/>
        <w:rPr>
          <w:rFonts w:hint="eastAsia"/>
        </w:rPr>
      </w:pPr>
    </w:p>
    <w:p>
      <w:pPr>
        <w:pStyle w:val="3"/>
        <w:pageBreakBefore w:val="0"/>
        <w:kinsoku/>
        <w:wordWrap/>
        <w:overflowPunct/>
        <w:topLinePunct w:val="0"/>
        <w:bidi w:val="0"/>
        <w:spacing w:before="0" w:after="0" w:line="560" w:lineRule="exact"/>
        <w:ind w:firstLine="640" w:firstLineChars="200"/>
        <w:jc w:val="both"/>
        <w:textAlignment w:val="auto"/>
        <w:rPr>
          <w:rFonts w:ascii="华文中宋" w:hAnsi="华文中宋" w:eastAsia="华文中宋"/>
          <w:b w:val="0"/>
          <w:bCs/>
          <w:kern w:val="0"/>
          <w:sz w:val="32"/>
          <w:szCs w:val="32"/>
        </w:rPr>
      </w:pPr>
      <w:r>
        <w:rPr>
          <w:rFonts w:hint="eastAsia" w:ascii="华文中宋" w:hAnsi="华文中宋" w:eastAsia="华文中宋"/>
          <w:b w:val="0"/>
          <w:bCs/>
          <w:kern w:val="0"/>
          <w:sz w:val="32"/>
          <w:szCs w:val="32"/>
        </w:rPr>
        <w:t>1  总则</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1.1 编制目的</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lang w:eastAsia="zh-CN"/>
        </w:rPr>
        <w:t>健全完善</w:t>
      </w:r>
      <w:r>
        <w:rPr>
          <w:rFonts w:hint="eastAsia" w:ascii="仿宋_GB2312" w:eastAsia="仿宋_GB2312"/>
          <w:b w:val="0"/>
          <w:bCs/>
          <w:sz w:val="32"/>
          <w:szCs w:val="32"/>
        </w:rPr>
        <w:t>我</w:t>
      </w:r>
      <w:r>
        <w:rPr>
          <w:rFonts w:hint="eastAsia" w:ascii="仿宋_GB2312" w:eastAsia="仿宋_GB2312"/>
          <w:b w:val="0"/>
          <w:bCs/>
          <w:sz w:val="32"/>
          <w:szCs w:val="32"/>
          <w:lang w:eastAsia="zh-CN"/>
        </w:rPr>
        <w:t>区</w:t>
      </w:r>
      <w:r>
        <w:rPr>
          <w:rFonts w:hint="eastAsia" w:ascii="仿宋_GB2312" w:eastAsia="仿宋_GB2312"/>
          <w:b w:val="0"/>
          <w:bCs/>
          <w:sz w:val="32"/>
          <w:szCs w:val="32"/>
        </w:rPr>
        <w:t>辐射事故应急</w:t>
      </w:r>
      <w:r>
        <w:rPr>
          <w:rFonts w:hint="eastAsia" w:ascii="仿宋_GB2312" w:eastAsia="仿宋_GB2312"/>
          <w:b w:val="0"/>
          <w:bCs/>
          <w:sz w:val="32"/>
          <w:szCs w:val="32"/>
          <w:lang w:eastAsia="zh-CN"/>
        </w:rPr>
        <w:t>机制</w:t>
      </w:r>
      <w:r>
        <w:rPr>
          <w:rFonts w:hint="eastAsia" w:ascii="仿宋_GB2312" w:eastAsia="仿宋_GB2312"/>
          <w:b w:val="0"/>
          <w:bCs/>
          <w:sz w:val="32"/>
          <w:szCs w:val="32"/>
        </w:rPr>
        <w:t>，确保在发生辐射事故时，能够准确及时地掌握情况、分析评价事故的影响，科学确定处置对策，保障我</w:t>
      </w:r>
      <w:r>
        <w:rPr>
          <w:rFonts w:hint="eastAsia" w:ascii="仿宋_GB2312" w:eastAsia="仿宋_GB2312"/>
          <w:b w:val="0"/>
          <w:bCs/>
          <w:sz w:val="32"/>
          <w:szCs w:val="32"/>
          <w:lang w:eastAsia="zh-CN"/>
        </w:rPr>
        <w:t>区</w:t>
      </w:r>
      <w:r>
        <w:rPr>
          <w:rFonts w:hint="eastAsia" w:ascii="仿宋_GB2312" w:eastAsia="仿宋_GB2312"/>
          <w:b w:val="0"/>
          <w:bCs/>
          <w:sz w:val="32"/>
          <w:szCs w:val="32"/>
        </w:rPr>
        <w:t>辐射环境、公众健康安全。</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1.2 编制依据</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依据《中华人民共和国放射性污染防治法》《中华人民共和国突发事件应对法》《放射性同位素与射线装置安全和防护条例》《河南省辐射污染防治条例》《突发环境事件应急管理办法》《放射性同位素与射线装置安全和防护管理办法》《国家突发环境事件应急预案》《环境保护部（国家核安全局）辐射事故应急预案》《河南省环境保护厅辐射事故应急预案》《河南省突发环境事件应急预案》 《新乡市辐射事故应急预案》《</w:t>
      </w:r>
      <w:r>
        <w:rPr>
          <w:rFonts w:hint="eastAsia" w:ascii="仿宋_GB2312" w:eastAsia="仿宋_GB2312"/>
          <w:b w:val="0"/>
          <w:bCs/>
          <w:sz w:val="32"/>
          <w:szCs w:val="32"/>
          <w:lang w:eastAsia="zh-CN"/>
        </w:rPr>
        <w:t>新乡市</w:t>
      </w:r>
      <w:r>
        <w:rPr>
          <w:rFonts w:hint="eastAsia" w:ascii="仿宋_GB2312" w:eastAsia="仿宋_GB2312"/>
          <w:b w:val="0"/>
          <w:bCs/>
          <w:sz w:val="32"/>
          <w:szCs w:val="32"/>
        </w:rPr>
        <w:t>突发环境事件应急预案》及相关法律、法规等，制定本预案。</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1.3 应急原则</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坚持“以人为本、预防为主、统一领导、分类管理、属地为主、分级响应、专兼结合”的原则，充分整合现有资源，最大限度地减少事故造成的人员伤亡和环境危害。</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1.4 适用范围</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本预案适用于我辖区内核技术利用中发生的辐射事故、放射性废物处理/处置设施发生的辐射事故、放射性物质运输中发生的事故及各种重大自然灾害引发的次生辐射事故。</w:t>
      </w:r>
    </w:p>
    <w:p>
      <w:pPr>
        <w:pStyle w:val="3"/>
        <w:pageBreakBefore w:val="0"/>
        <w:kinsoku/>
        <w:wordWrap/>
        <w:overflowPunct/>
        <w:topLinePunct w:val="0"/>
        <w:bidi w:val="0"/>
        <w:spacing w:before="0" w:after="0" w:line="560" w:lineRule="exact"/>
        <w:ind w:firstLine="640" w:firstLineChars="200"/>
        <w:jc w:val="both"/>
        <w:textAlignment w:val="auto"/>
        <w:rPr>
          <w:rFonts w:ascii="华文中宋" w:hAnsi="华文中宋" w:eastAsia="华文中宋"/>
          <w:b w:val="0"/>
          <w:bCs/>
          <w:kern w:val="0"/>
          <w:sz w:val="32"/>
          <w:szCs w:val="32"/>
        </w:rPr>
      </w:pPr>
      <w:r>
        <w:rPr>
          <w:rFonts w:hint="eastAsia" w:ascii="华文中宋" w:hAnsi="华文中宋" w:eastAsia="华文中宋"/>
          <w:b w:val="0"/>
          <w:bCs/>
          <w:kern w:val="0"/>
          <w:sz w:val="32"/>
          <w:szCs w:val="32"/>
        </w:rPr>
        <w:t>2  组织指挥体系</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 xml:space="preserve">2.1 </w:t>
      </w:r>
      <w:r>
        <w:rPr>
          <w:rFonts w:hint="eastAsia" w:eastAsia="楷体_GB2312"/>
          <w:b w:val="0"/>
          <w:bCs/>
          <w:kern w:val="0"/>
          <w:lang w:eastAsia="zh-CN"/>
        </w:rPr>
        <w:t>区</w:t>
      </w:r>
      <w:r>
        <w:rPr>
          <w:rFonts w:hint="eastAsia" w:eastAsia="楷体_GB2312"/>
          <w:b w:val="0"/>
          <w:bCs/>
          <w:kern w:val="0"/>
        </w:rPr>
        <w:t>级组织指挥机构</w:t>
      </w:r>
    </w:p>
    <w:p>
      <w:pPr>
        <w:pageBreakBefore w:val="0"/>
        <w:kinsoku/>
        <w:wordWrap/>
        <w:overflowPunct/>
        <w:topLinePunct w:val="0"/>
        <w:bidi w:val="0"/>
        <w:spacing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区</w:t>
      </w:r>
      <w:r>
        <w:rPr>
          <w:rFonts w:hint="eastAsia" w:ascii="仿宋_GB2312" w:eastAsia="仿宋_GB2312"/>
          <w:b w:val="0"/>
          <w:bCs/>
          <w:sz w:val="32"/>
          <w:szCs w:val="32"/>
        </w:rPr>
        <w:t>政府设立</w:t>
      </w:r>
      <w:r>
        <w:rPr>
          <w:rFonts w:hint="eastAsia" w:ascii="仿宋_GB2312" w:eastAsia="仿宋_GB2312"/>
          <w:b w:val="0"/>
          <w:bCs/>
          <w:sz w:val="32"/>
          <w:szCs w:val="32"/>
          <w:lang w:eastAsia="zh-CN"/>
        </w:rPr>
        <w:t>区</w:t>
      </w:r>
      <w:r>
        <w:rPr>
          <w:rFonts w:hint="eastAsia" w:ascii="仿宋_GB2312" w:eastAsia="仿宋_GB2312"/>
          <w:b w:val="0"/>
          <w:bCs/>
          <w:sz w:val="32"/>
          <w:szCs w:val="32"/>
        </w:rPr>
        <w:t>辐射事故应急指挥部(以下简称指挥部)，统一领导、指挥、协调全</w:t>
      </w:r>
      <w:r>
        <w:rPr>
          <w:rFonts w:hint="eastAsia" w:ascii="仿宋_GB2312" w:eastAsia="仿宋_GB2312"/>
          <w:b w:val="0"/>
          <w:bCs/>
          <w:sz w:val="32"/>
          <w:szCs w:val="32"/>
          <w:lang w:eastAsia="zh-CN"/>
        </w:rPr>
        <w:t>区</w:t>
      </w:r>
      <w:r>
        <w:rPr>
          <w:rFonts w:hint="eastAsia" w:ascii="仿宋_GB2312" w:eastAsia="仿宋_GB2312"/>
          <w:b w:val="0"/>
          <w:bCs/>
          <w:sz w:val="32"/>
          <w:szCs w:val="32"/>
        </w:rPr>
        <w:t>辐射事故应急响应行动。指挥部总指挥由分管</w:t>
      </w:r>
      <w:r>
        <w:rPr>
          <w:rFonts w:hint="eastAsia" w:ascii="仿宋_GB2312" w:eastAsia="仿宋_GB2312"/>
          <w:b w:val="0"/>
          <w:bCs/>
          <w:sz w:val="32"/>
          <w:szCs w:val="32"/>
          <w:lang w:eastAsia="zh-CN"/>
        </w:rPr>
        <w:t>生态环境</w:t>
      </w:r>
      <w:r>
        <w:rPr>
          <w:rFonts w:hint="eastAsia" w:ascii="仿宋_GB2312" w:eastAsia="仿宋_GB2312"/>
          <w:b w:val="0"/>
          <w:bCs/>
          <w:sz w:val="32"/>
          <w:szCs w:val="32"/>
        </w:rPr>
        <w:t>工作的副</w:t>
      </w:r>
      <w:r>
        <w:rPr>
          <w:rFonts w:hint="eastAsia" w:ascii="仿宋_GB2312" w:eastAsia="仿宋_GB2312"/>
          <w:b w:val="0"/>
          <w:bCs/>
          <w:sz w:val="32"/>
          <w:szCs w:val="32"/>
          <w:lang w:eastAsia="zh-CN"/>
        </w:rPr>
        <w:t>区</w:t>
      </w:r>
      <w:r>
        <w:rPr>
          <w:rFonts w:hint="eastAsia" w:ascii="仿宋_GB2312" w:eastAsia="仿宋_GB2312"/>
          <w:b w:val="0"/>
          <w:bCs/>
          <w:sz w:val="32"/>
          <w:szCs w:val="32"/>
        </w:rPr>
        <w:t>长担任，必要时由</w:t>
      </w:r>
      <w:r>
        <w:rPr>
          <w:rFonts w:hint="eastAsia" w:ascii="仿宋_GB2312" w:eastAsia="仿宋_GB2312"/>
          <w:b w:val="0"/>
          <w:bCs/>
          <w:sz w:val="32"/>
          <w:szCs w:val="32"/>
          <w:lang w:eastAsia="zh-CN"/>
        </w:rPr>
        <w:t>区</w:t>
      </w:r>
      <w:r>
        <w:rPr>
          <w:rFonts w:hint="eastAsia" w:ascii="仿宋_GB2312" w:eastAsia="仿宋_GB2312"/>
          <w:b w:val="0"/>
          <w:bCs/>
          <w:sz w:val="32"/>
          <w:szCs w:val="32"/>
        </w:rPr>
        <w:t>政府主要领导担任。指挥部办公室设在</w:t>
      </w:r>
      <w:r>
        <w:rPr>
          <w:rFonts w:hint="eastAsia" w:ascii="仿宋_GB2312" w:eastAsia="仿宋_GB2312"/>
          <w:b w:val="0"/>
          <w:bCs/>
          <w:sz w:val="32"/>
          <w:szCs w:val="32"/>
          <w:lang w:eastAsia="zh-CN"/>
        </w:rPr>
        <w:t>市环境保护局红旗分局</w:t>
      </w:r>
      <w:r>
        <w:rPr>
          <w:rFonts w:hint="eastAsia" w:ascii="仿宋_GB2312" w:eastAsia="仿宋_GB2312"/>
          <w:b w:val="0"/>
          <w:bCs/>
          <w:sz w:val="32"/>
          <w:szCs w:val="32"/>
        </w:rPr>
        <w:t>，是指挥部的日常办事机构，主任由</w:t>
      </w:r>
      <w:r>
        <w:rPr>
          <w:rFonts w:hint="eastAsia" w:ascii="仿宋_GB2312" w:eastAsia="仿宋_GB2312"/>
          <w:b w:val="0"/>
          <w:bCs/>
          <w:sz w:val="32"/>
          <w:szCs w:val="32"/>
          <w:lang w:eastAsia="zh-CN"/>
        </w:rPr>
        <w:t>市环境保护局红旗分局</w:t>
      </w:r>
      <w:r>
        <w:rPr>
          <w:rFonts w:hint="eastAsia" w:ascii="仿宋_GB2312" w:eastAsia="仿宋_GB2312"/>
          <w:b w:val="0"/>
          <w:bCs/>
          <w:sz w:val="32"/>
          <w:szCs w:val="32"/>
        </w:rPr>
        <w:t>局长担任。</w:t>
      </w:r>
    </w:p>
    <w:p>
      <w:pPr>
        <w:pageBreakBefore w:val="0"/>
        <w:kinsoku/>
        <w:wordWrap/>
        <w:overflowPunct/>
        <w:topLinePunct w:val="0"/>
        <w:bidi w:val="0"/>
        <w:spacing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rPr>
        <w:t>辐射事故</w:t>
      </w:r>
      <w:r>
        <w:rPr>
          <w:rFonts w:ascii="仿宋_GB2312" w:eastAsia="仿宋_GB2312"/>
          <w:b w:val="0"/>
          <w:bCs/>
          <w:sz w:val="32"/>
          <w:szCs w:val="32"/>
        </w:rPr>
        <w:t>发生后</w:t>
      </w:r>
      <w:r>
        <w:rPr>
          <w:rFonts w:hint="eastAsia" w:ascii="仿宋_GB2312" w:eastAsia="仿宋_GB2312"/>
          <w:b w:val="0"/>
          <w:bCs/>
          <w:sz w:val="32"/>
          <w:szCs w:val="32"/>
        </w:rPr>
        <w:t>，</w:t>
      </w:r>
      <w:r>
        <w:rPr>
          <w:rFonts w:ascii="仿宋_GB2312" w:eastAsia="仿宋_GB2312"/>
          <w:b w:val="0"/>
          <w:bCs/>
          <w:sz w:val="32"/>
          <w:szCs w:val="32"/>
        </w:rPr>
        <w:t>根据需要成立现场指挥部，负责现场组织指挥工作。现场指挥部指挥长、副指挥长由指挥部总指挥视情况指定。现场指挥部可根据需要设立若干工作组</w:t>
      </w:r>
      <w:r>
        <w:rPr>
          <w:rFonts w:hint="eastAsia" w:ascii="仿宋_GB2312" w:eastAsia="仿宋_GB2312"/>
          <w:b w:val="0"/>
          <w:bCs/>
          <w:sz w:val="32"/>
          <w:szCs w:val="32"/>
        </w:rPr>
        <w:t>，</w:t>
      </w:r>
      <w:r>
        <w:rPr>
          <w:rFonts w:ascii="仿宋_GB2312" w:eastAsia="仿宋_GB2312"/>
          <w:b w:val="0"/>
          <w:bCs/>
          <w:sz w:val="32"/>
          <w:szCs w:val="32"/>
        </w:rPr>
        <w:t>指挥部各成员单位按照本部门职责</w:t>
      </w:r>
      <w:r>
        <w:rPr>
          <w:rFonts w:hint="eastAsia" w:ascii="仿宋_GB2312" w:eastAsia="仿宋_GB2312"/>
          <w:b w:val="0"/>
          <w:bCs/>
          <w:sz w:val="32"/>
          <w:szCs w:val="32"/>
        </w:rPr>
        <w:t>，</w:t>
      </w:r>
      <w:r>
        <w:rPr>
          <w:rFonts w:ascii="仿宋_GB2312" w:eastAsia="仿宋_GB2312"/>
          <w:b w:val="0"/>
          <w:bCs/>
          <w:sz w:val="32"/>
          <w:szCs w:val="32"/>
        </w:rPr>
        <w:t>牵头或参与工作组相关工作。事发地</w:t>
      </w:r>
      <w:r>
        <w:rPr>
          <w:rFonts w:hint="eastAsia" w:ascii="仿宋_GB2312" w:eastAsia="仿宋_GB2312"/>
          <w:b w:val="0"/>
          <w:bCs/>
          <w:sz w:val="32"/>
          <w:szCs w:val="32"/>
          <w:lang w:eastAsia="zh-CN"/>
        </w:rPr>
        <w:t>乡镇</w:t>
      </w:r>
      <w:r>
        <w:rPr>
          <w:rFonts w:ascii="仿宋_GB2312" w:eastAsia="仿宋_GB2312"/>
          <w:b w:val="0"/>
          <w:bCs/>
          <w:sz w:val="32"/>
          <w:szCs w:val="32"/>
        </w:rPr>
        <w:t>政府、各有关组织指挥机构和参与现场处置的有关单位、人员要服从现场指挥部的统一指挥。</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ascii="仿宋_GB2312" w:eastAsia="仿宋_GB2312"/>
          <w:b w:val="0"/>
          <w:bCs/>
          <w:sz w:val="32"/>
          <w:szCs w:val="32"/>
        </w:rPr>
        <w:t>国家、省</w:t>
      </w:r>
      <w:r>
        <w:rPr>
          <w:rFonts w:hint="eastAsia" w:ascii="仿宋_GB2312" w:eastAsia="仿宋_GB2312"/>
          <w:b w:val="0"/>
          <w:bCs/>
          <w:sz w:val="32"/>
          <w:szCs w:val="32"/>
          <w:lang w:eastAsia="zh-CN"/>
        </w:rPr>
        <w:t>、市</w:t>
      </w:r>
      <w:r>
        <w:rPr>
          <w:rFonts w:ascii="仿宋_GB2312" w:eastAsia="仿宋_GB2312"/>
          <w:b w:val="0"/>
          <w:bCs/>
          <w:sz w:val="32"/>
          <w:szCs w:val="32"/>
        </w:rPr>
        <w:t>已成立</w:t>
      </w:r>
      <w:r>
        <w:rPr>
          <w:rFonts w:hint="eastAsia" w:ascii="仿宋_GB2312" w:eastAsia="仿宋_GB2312"/>
          <w:b w:val="0"/>
          <w:bCs/>
          <w:sz w:val="32"/>
          <w:szCs w:val="32"/>
        </w:rPr>
        <w:t>辐射事故</w:t>
      </w:r>
      <w:r>
        <w:rPr>
          <w:rFonts w:ascii="仿宋_GB2312" w:eastAsia="仿宋_GB2312"/>
          <w:b w:val="0"/>
          <w:bCs/>
          <w:sz w:val="32"/>
          <w:szCs w:val="32"/>
        </w:rPr>
        <w:t>指挥部或已派出指导、协调工作组的，</w:t>
      </w:r>
      <w:r>
        <w:rPr>
          <w:rFonts w:hint="eastAsia" w:ascii="仿宋_GB2312" w:eastAsia="仿宋_GB2312"/>
          <w:b w:val="0"/>
          <w:bCs/>
          <w:sz w:val="32"/>
          <w:szCs w:val="32"/>
          <w:lang w:eastAsia="zh-CN"/>
        </w:rPr>
        <w:t>区</w:t>
      </w:r>
      <w:r>
        <w:rPr>
          <w:rFonts w:ascii="仿宋_GB2312" w:eastAsia="仿宋_GB2312"/>
          <w:b w:val="0"/>
          <w:bCs/>
          <w:sz w:val="32"/>
          <w:szCs w:val="32"/>
        </w:rPr>
        <w:t>级组织指挥机构在国家、省</w:t>
      </w:r>
      <w:r>
        <w:rPr>
          <w:rFonts w:hint="eastAsia" w:ascii="仿宋_GB2312" w:eastAsia="仿宋_GB2312"/>
          <w:b w:val="0"/>
          <w:bCs/>
          <w:sz w:val="32"/>
          <w:szCs w:val="32"/>
          <w:lang w:eastAsia="zh-CN"/>
        </w:rPr>
        <w:t>、市</w:t>
      </w:r>
      <w:r>
        <w:rPr>
          <w:rFonts w:hint="eastAsia" w:ascii="仿宋_GB2312" w:eastAsia="仿宋_GB2312"/>
          <w:b w:val="0"/>
          <w:bCs/>
          <w:sz w:val="32"/>
          <w:szCs w:val="32"/>
        </w:rPr>
        <w:t>辐射事故</w:t>
      </w:r>
      <w:r>
        <w:rPr>
          <w:rFonts w:ascii="仿宋_GB2312" w:eastAsia="仿宋_GB2312"/>
          <w:b w:val="0"/>
          <w:bCs/>
          <w:sz w:val="32"/>
          <w:szCs w:val="32"/>
        </w:rPr>
        <w:t>应急指挥部的领导或该工作组的指导下开展</w:t>
      </w:r>
      <w:r>
        <w:rPr>
          <w:rFonts w:hint="eastAsia" w:ascii="仿宋_GB2312" w:eastAsia="仿宋_GB2312"/>
          <w:b w:val="0"/>
          <w:bCs/>
          <w:sz w:val="32"/>
          <w:szCs w:val="32"/>
        </w:rPr>
        <w:t>辐射事故</w:t>
      </w:r>
      <w:r>
        <w:rPr>
          <w:rFonts w:ascii="仿宋_GB2312" w:eastAsia="仿宋_GB2312"/>
          <w:b w:val="0"/>
          <w:bCs/>
          <w:sz w:val="32"/>
          <w:szCs w:val="32"/>
        </w:rPr>
        <w:t>应对工作。</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ascii="华文中宋" w:hAnsi="华文中宋" w:eastAsia="华文中宋"/>
          <w:b w:val="0"/>
          <w:bCs/>
          <w:kern w:val="0"/>
          <w:sz w:val="32"/>
          <w:szCs w:val="32"/>
        </w:rPr>
        <w:t>3  预防和预警</w:t>
      </w:r>
    </w:p>
    <w:p>
      <w:pPr>
        <w:pStyle w:val="5"/>
        <w:pageBreakBefore w:val="0"/>
        <w:kinsoku/>
        <w:wordWrap/>
        <w:overflowPunct/>
        <w:topLinePunct w:val="0"/>
        <w:bidi w:val="0"/>
        <w:spacing w:before="0" w:after="0" w:line="560" w:lineRule="exact"/>
        <w:ind w:firstLine="640" w:firstLineChars="200"/>
        <w:jc w:val="both"/>
        <w:textAlignment w:val="auto"/>
        <w:rPr>
          <w:rFonts w:eastAsia="楷体_GB2312"/>
          <w:b w:val="0"/>
          <w:bCs/>
          <w:kern w:val="0"/>
        </w:rPr>
      </w:pPr>
      <w:r>
        <w:rPr>
          <w:rFonts w:hint="eastAsia" w:eastAsia="楷体_GB2312"/>
          <w:b w:val="0"/>
          <w:bCs/>
          <w:kern w:val="0"/>
        </w:rPr>
        <w:t>3.1 预防</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lang w:eastAsia="zh-CN"/>
        </w:rPr>
        <w:t>辖区内</w:t>
      </w:r>
      <w:r>
        <w:rPr>
          <w:rFonts w:hint="eastAsia" w:eastAsia="仿宋_GB2312"/>
          <w:b w:val="0"/>
          <w:bCs/>
          <w:kern w:val="0"/>
          <w:sz w:val="32"/>
          <w:szCs w:val="32"/>
        </w:rPr>
        <w:t>企事业单位和其他经营者应当落实辐射环境安全主体责任，定期排查辐射环境安全隐患，开展辐射环境风险评估，加强人防、物防和技防措施，加强教育培训，预防辐射事故的发生。当出现可能导致辐射事故的情况时，应当立即报告</w:t>
      </w:r>
      <w:r>
        <w:rPr>
          <w:rFonts w:hint="eastAsia" w:ascii="仿宋_GB2312" w:eastAsia="仿宋_GB2312"/>
          <w:b w:val="0"/>
          <w:bCs/>
          <w:sz w:val="32"/>
          <w:szCs w:val="32"/>
          <w:lang w:eastAsia="zh-CN"/>
        </w:rPr>
        <w:t>市环境保护局红旗分局</w:t>
      </w:r>
      <w:r>
        <w:rPr>
          <w:rFonts w:hint="eastAsia" w:eastAsia="仿宋_GB2312"/>
          <w:b w:val="0"/>
          <w:bCs/>
          <w:kern w:val="0"/>
          <w:sz w:val="32"/>
          <w:szCs w:val="32"/>
        </w:rPr>
        <w:t>。</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负有辐射监督管理职责的部门要加强对辐射单位的监督管理，并对可能导致辐射事故的安全隐患加强管理。交通运输、公安、卫生等有关部门要按照职责分工，及时将可能导致辐射事故的信息通报</w:t>
      </w:r>
      <w:r>
        <w:rPr>
          <w:rFonts w:hint="eastAsia" w:ascii="仿宋_GB2312" w:eastAsia="仿宋_GB2312"/>
          <w:b w:val="0"/>
          <w:bCs/>
          <w:sz w:val="32"/>
          <w:szCs w:val="32"/>
          <w:lang w:eastAsia="zh-CN"/>
        </w:rPr>
        <w:t>市环境保护局红旗分局或是市生态环境局辐射科</w:t>
      </w:r>
      <w:r>
        <w:rPr>
          <w:rFonts w:hint="eastAsia" w:eastAsia="仿宋_GB2312"/>
          <w:b w:val="0"/>
          <w:bCs/>
          <w:kern w:val="0"/>
          <w:sz w:val="32"/>
          <w:szCs w:val="32"/>
        </w:rPr>
        <w:t>。</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3.2 预警</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3.2.1预警分级</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根据</w:t>
      </w:r>
      <w:r>
        <w:rPr>
          <w:rFonts w:hint="eastAsia" w:eastAsia="仿宋_GB2312"/>
          <w:b w:val="0"/>
          <w:bCs/>
          <w:kern w:val="0"/>
          <w:sz w:val="32"/>
          <w:szCs w:val="32"/>
          <w:lang w:eastAsia="zh-CN"/>
        </w:rPr>
        <w:t>生态环境</w:t>
      </w:r>
      <w:r>
        <w:rPr>
          <w:rFonts w:hint="eastAsia" w:eastAsia="仿宋_GB2312"/>
          <w:b w:val="0"/>
          <w:bCs/>
          <w:kern w:val="0"/>
          <w:sz w:val="32"/>
          <w:szCs w:val="32"/>
        </w:rPr>
        <w:t>部对辐射事故的分级原则，辐射事故分为特别重大辐射事故（一级）、重大辐射事故（二级）、较大辐射事故（三级）和一般辐射事故（四级）四个等级。对可以预警的辐射事故，分为一级、二级、三级、四级，分别以红色、橙色、黄色和蓝色标示，一级为最高级别。</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3.2.2预警信息发布</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负有辐射监督管理职责的部门在对辐射事故的收集、分析、研判过程中，当判断可能发生辐射事故或发生的可能性增大时，要及时向</w:t>
      </w:r>
      <w:r>
        <w:rPr>
          <w:rFonts w:hint="eastAsia" w:eastAsia="仿宋_GB2312"/>
          <w:b w:val="0"/>
          <w:bCs/>
          <w:kern w:val="0"/>
          <w:sz w:val="32"/>
          <w:szCs w:val="32"/>
          <w:lang w:eastAsia="zh-CN"/>
        </w:rPr>
        <w:t>区</w:t>
      </w:r>
      <w:r>
        <w:rPr>
          <w:rFonts w:hint="eastAsia" w:eastAsia="仿宋_GB2312"/>
          <w:b w:val="0"/>
          <w:bCs/>
          <w:kern w:val="0"/>
          <w:sz w:val="32"/>
          <w:szCs w:val="32"/>
        </w:rPr>
        <w:t>政府提出预警信息发布建议，同时通报相关部门。</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企事业单位辐射污染可能引发辐射事故的预警信息处理由</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负责；生产安全事故、交通运输事故、自然灾害等可能引发辐射事故的预警信息处理由有关主管部门负责；</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按照</w:t>
      </w:r>
      <w:r>
        <w:rPr>
          <w:rFonts w:hint="eastAsia" w:eastAsia="仿宋_GB2312"/>
          <w:b w:val="0"/>
          <w:bCs/>
          <w:kern w:val="0"/>
          <w:sz w:val="32"/>
          <w:szCs w:val="32"/>
          <w:lang w:eastAsia="zh-CN"/>
        </w:rPr>
        <w:t>红旗区</w:t>
      </w:r>
      <w:r>
        <w:rPr>
          <w:rFonts w:hint="eastAsia" w:eastAsia="仿宋_GB2312"/>
          <w:b w:val="0"/>
          <w:bCs/>
          <w:kern w:val="0"/>
          <w:sz w:val="32"/>
          <w:szCs w:val="32"/>
        </w:rPr>
        <w:t>政府的统一部署，配合做好预警信息处理的有关工作。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lang w:val="en-US" w:eastAsia="zh-CN"/>
        </w:rPr>
        <w:t>红旗区</w:t>
      </w:r>
      <w:r>
        <w:rPr>
          <w:rFonts w:hint="eastAsia" w:eastAsia="仿宋_GB2312"/>
          <w:b w:val="0"/>
          <w:bCs/>
          <w:kern w:val="0"/>
          <w:sz w:val="32"/>
          <w:szCs w:val="32"/>
        </w:rPr>
        <w:t>政府或其授权的相关部门，要及时通过电视、广播、报纸、互联网、手机短信、当面告知等渠道或方式向本行政区域内公众发布预警信息，并通报可能影响到的相关地区。</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3.2.3预警行动</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预警信息发布后，</w:t>
      </w:r>
      <w:r>
        <w:rPr>
          <w:rFonts w:hint="eastAsia" w:eastAsia="仿宋_GB2312"/>
          <w:b w:val="0"/>
          <w:bCs/>
          <w:kern w:val="0"/>
          <w:sz w:val="32"/>
          <w:szCs w:val="32"/>
          <w:lang w:eastAsia="zh-CN"/>
        </w:rPr>
        <w:t>红旗</w:t>
      </w:r>
      <w:r>
        <w:rPr>
          <w:rFonts w:hint="eastAsia" w:eastAsia="仿宋_GB2312"/>
          <w:b w:val="0"/>
          <w:bCs/>
          <w:kern w:val="0"/>
          <w:sz w:val="32"/>
          <w:szCs w:val="32"/>
        </w:rPr>
        <w:t>区政府要视情况采取以下措施：</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（1）分析研判。组织有关部门、专业技术人员或专家，及时对预警信息进行分析研判，预估可能的影响范围和危害程度。</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2）防范处置。迅速采取有效处置措施，控制事故苗头。针对辐射事故可能造成的危害，封闭、隔离或限制使用有关场所，中止或限制可能导致危害扩大的行为和活动。在涉险区域设置注意事项提示、设置警戒线和当心电离辐射警示标志，加大宣传力度、增加宣传频次，告知公众避免和减轻辐射危害的常识、需采取的健康防护措施等。</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3）应急准备。提前疏散、转移可能受到辐射的人员，并进行妥善安置。组织应急救援队伍和负有特定职责的人员进入待命状态，动员后备人员做好参加应急救援和处置工作的准备，并调集应急所需物资和设备，做好应急保障工作。涉及饮用水辐射污染时，做好储水和启用后备水源工作。对可能导致辐射事故发生的相关企业事业单位和其他生产经营者加强监管。</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（4）引导舆论。及时准确发布事态最新情况，公布咨询电话，并做好组织专家解读、加强舆情监测等舆论引导工作。</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3.2.4预警级别调整和解除</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lang w:eastAsia="zh-CN"/>
        </w:rPr>
        <w:t>红旗区</w:t>
      </w:r>
      <w:r>
        <w:rPr>
          <w:rFonts w:hint="eastAsia" w:eastAsia="仿宋_GB2312"/>
          <w:b w:val="0"/>
          <w:bCs/>
          <w:kern w:val="0"/>
          <w:sz w:val="32"/>
          <w:szCs w:val="32"/>
        </w:rPr>
        <w:t>政府或有关部门，要根据事态发展和采取措施的效果适时调整预警级别；当判断不可能发生辐射事故或危险已经消除时，宣布解除预警，适时终止相关措施。</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预警的调整、解除和预警信息发布的主体及程序相同。</w:t>
      </w:r>
    </w:p>
    <w:p>
      <w:pPr>
        <w:pageBreakBefore w:val="0"/>
        <w:kinsoku/>
        <w:wordWrap/>
        <w:overflowPunct/>
        <w:topLinePunct w:val="0"/>
        <w:bidi w:val="0"/>
        <w:spacing w:line="560" w:lineRule="exact"/>
        <w:ind w:firstLine="640" w:firstLineChars="200"/>
        <w:jc w:val="both"/>
        <w:textAlignment w:val="auto"/>
        <w:rPr>
          <w:rFonts w:ascii="华文中宋" w:hAnsi="华文中宋" w:eastAsia="华文中宋"/>
          <w:b w:val="0"/>
          <w:bCs/>
          <w:kern w:val="0"/>
          <w:sz w:val="32"/>
          <w:szCs w:val="32"/>
        </w:rPr>
      </w:pPr>
      <w:r>
        <w:rPr>
          <w:rFonts w:hint="eastAsia" w:ascii="华文中宋" w:hAnsi="华文中宋" w:eastAsia="华文中宋"/>
          <w:b w:val="0"/>
          <w:bCs/>
          <w:kern w:val="0"/>
          <w:sz w:val="32"/>
          <w:szCs w:val="32"/>
        </w:rPr>
        <w:t>4  信息处置</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4.1</w:t>
      </w:r>
      <w:r>
        <w:rPr>
          <w:rFonts w:hint="eastAsia" w:eastAsia="楷体_GB2312"/>
          <w:b w:val="0"/>
          <w:bCs/>
          <w:kern w:val="0"/>
          <w:sz w:val="32"/>
          <w:szCs w:val="32"/>
          <w:lang w:val="en-US" w:eastAsia="zh-CN"/>
        </w:rPr>
        <w:t xml:space="preserve"> </w:t>
      </w:r>
      <w:r>
        <w:rPr>
          <w:rFonts w:hint="eastAsia" w:eastAsia="楷体_GB2312"/>
          <w:b w:val="0"/>
          <w:bCs/>
          <w:kern w:val="0"/>
          <w:sz w:val="32"/>
          <w:szCs w:val="32"/>
        </w:rPr>
        <w:t>事故信息收集</w:t>
      </w:r>
    </w:p>
    <w:p>
      <w:pPr>
        <w:pageBreakBefore w:val="0"/>
        <w:kinsoku/>
        <w:wordWrap/>
        <w:overflowPunct/>
        <w:topLinePunct w:val="0"/>
        <w:bidi w:val="0"/>
        <w:spacing w:line="560" w:lineRule="exact"/>
        <w:ind w:firstLine="640" w:firstLineChars="200"/>
        <w:jc w:val="both"/>
        <w:textAlignment w:val="auto"/>
        <w:rPr>
          <w:rFonts w:hint="eastAsia" w:eastAsia="仿宋_GB2312"/>
          <w:b w:val="0"/>
          <w:bCs/>
          <w:spacing w:val="-6"/>
          <w:kern w:val="0"/>
          <w:sz w:val="32"/>
          <w:szCs w:val="32"/>
          <w:lang w:eastAsia="zh-CN"/>
        </w:rPr>
      </w:pPr>
      <w:r>
        <w:rPr>
          <w:rFonts w:hint="eastAsia" w:eastAsia="仿宋_GB2312"/>
          <w:b w:val="0"/>
          <w:bCs/>
          <w:kern w:val="0"/>
          <w:sz w:val="32"/>
          <w:szCs w:val="32"/>
        </w:rPr>
        <w:t>市环境保护局红旗分局通过互联网信息监测、值班电话、举报热线（12369）等多种渠道，加强对辖区内辐射事故有关信息的收集和监控。生产安全、交通运输、自然灾害等突发事件引发</w:t>
      </w:r>
      <w:r>
        <w:rPr>
          <w:rFonts w:hint="eastAsia" w:eastAsia="仿宋_GB2312"/>
          <w:b w:val="0"/>
          <w:bCs/>
          <w:spacing w:val="-6"/>
          <w:kern w:val="0"/>
          <w:sz w:val="32"/>
          <w:szCs w:val="32"/>
        </w:rPr>
        <w:t>辐射环境污染的，有关主管部门要及时通报市环境保护局红旗分局</w:t>
      </w:r>
      <w:r>
        <w:rPr>
          <w:rFonts w:hint="eastAsia" w:eastAsia="仿宋_GB2312"/>
          <w:b w:val="0"/>
          <w:bCs/>
          <w:spacing w:val="-6"/>
          <w:kern w:val="0"/>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4.2 事故信息报告程序和时限</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辐射工作单位确认发生辐射事故时，应立即启动本单位的辐射事故应急响应预案，采取必要防范措施，在2小时内填写《辐射事故初始报告表》，并立即向市环境保护局红旗分局报告，涉源单位同时还应向公安部门报告，造成或可能造成人员超剂量照射的还应向卫生部门报告。</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市环境保护局红旗分局接到报告后，立即初步判定辐射事故级别，由</w:t>
      </w:r>
      <w:r>
        <w:rPr>
          <w:rFonts w:hint="eastAsia" w:eastAsia="仿宋_GB2312"/>
          <w:b w:val="0"/>
          <w:bCs/>
          <w:kern w:val="0"/>
          <w:sz w:val="32"/>
          <w:szCs w:val="32"/>
          <w:lang w:eastAsia="zh-CN"/>
        </w:rPr>
        <w:t>红旗区</w:t>
      </w:r>
      <w:r>
        <w:rPr>
          <w:rFonts w:hint="eastAsia" w:eastAsia="仿宋_GB2312"/>
          <w:b w:val="0"/>
          <w:bCs/>
          <w:kern w:val="0"/>
          <w:sz w:val="32"/>
          <w:szCs w:val="32"/>
        </w:rPr>
        <w:t>政府将辐射事故信息报送市指挥部办公室。市指挥部确认辐射事故等级</w:t>
      </w:r>
      <w:r>
        <w:rPr>
          <w:rFonts w:hint="eastAsia" w:eastAsia="仿宋_GB2312"/>
          <w:b w:val="0"/>
          <w:bCs/>
          <w:kern w:val="0"/>
          <w:sz w:val="32"/>
          <w:szCs w:val="32"/>
          <w:lang w:eastAsia="zh-CN"/>
        </w:rPr>
        <w:t>，</w:t>
      </w:r>
      <w:r>
        <w:rPr>
          <w:rFonts w:hint="eastAsia" w:eastAsia="仿宋_GB2312"/>
          <w:b w:val="0"/>
          <w:bCs/>
          <w:kern w:val="0"/>
          <w:sz w:val="32"/>
          <w:szCs w:val="32"/>
        </w:rPr>
        <w:t>属于特别重大、重大和较大辐射事故的，在1小时内报省指挥部、省</w:t>
      </w:r>
      <w:r>
        <w:rPr>
          <w:rFonts w:hint="eastAsia" w:eastAsia="仿宋_GB2312"/>
          <w:b w:val="0"/>
          <w:bCs/>
          <w:kern w:val="0"/>
          <w:sz w:val="32"/>
          <w:szCs w:val="32"/>
          <w:lang w:eastAsia="zh-CN"/>
        </w:rPr>
        <w:t>生态环境</w:t>
      </w:r>
      <w:r>
        <w:rPr>
          <w:rFonts w:hint="eastAsia" w:eastAsia="仿宋_GB2312"/>
          <w:b w:val="0"/>
          <w:bCs/>
          <w:kern w:val="0"/>
          <w:sz w:val="32"/>
          <w:szCs w:val="32"/>
        </w:rPr>
        <w:t>厅、市人民政府；属于一般辐射事故的，在1小时内报省</w:t>
      </w:r>
      <w:r>
        <w:rPr>
          <w:rFonts w:hint="eastAsia" w:eastAsia="仿宋_GB2312"/>
          <w:b w:val="0"/>
          <w:bCs/>
          <w:kern w:val="0"/>
          <w:sz w:val="32"/>
          <w:szCs w:val="32"/>
          <w:lang w:eastAsia="zh-CN"/>
        </w:rPr>
        <w:t>生态环境</w:t>
      </w:r>
      <w:r>
        <w:rPr>
          <w:rFonts w:hint="eastAsia" w:eastAsia="仿宋_GB2312"/>
          <w:b w:val="0"/>
          <w:bCs/>
          <w:kern w:val="0"/>
          <w:sz w:val="32"/>
          <w:szCs w:val="32"/>
        </w:rPr>
        <w:t>厅、市人民政府。</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4.3</w:t>
      </w:r>
      <w:r>
        <w:rPr>
          <w:rFonts w:hint="eastAsia" w:eastAsia="楷体_GB2312"/>
          <w:b w:val="0"/>
          <w:bCs/>
          <w:kern w:val="0"/>
          <w:sz w:val="32"/>
          <w:szCs w:val="32"/>
          <w:lang w:val="en-US" w:eastAsia="zh-CN"/>
        </w:rPr>
        <w:t xml:space="preserve"> </w:t>
      </w:r>
      <w:r>
        <w:rPr>
          <w:rFonts w:hint="eastAsia" w:eastAsia="楷体_GB2312"/>
          <w:b w:val="0"/>
          <w:bCs/>
          <w:kern w:val="0"/>
          <w:sz w:val="32"/>
          <w:szCs w:val="32"/>
        </w:rPr>
        <w:t>事故信息报告内容</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辐射事故报告分为初报、续报和处理结果报告。</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lang w:eastAsia="zh-CN"/>
        </w:rPr>
      </w:pPr>
      <w:r>
        <w:rPr>
          <w:rFonts w:hint="eastAsia" w:eastAsia="仿宋_GB2312"/>
          <w:b w:val="0"/>
          <w:bCs/>
          <w:kern w:val="0"/>
          <w:sz w:val="32"/>
          <w:szCs w:val="32"/>
        </w:rPr>
        <w:t>初报在发现或者得知辐射事故后首次上报，主要包括：</w:t>
      </w:r>
      <w:r>
        <w:rPr>
          <w:rFonts w:hint="eastAsia" w:ascii="仿宋_GB2312" w:eastAsia="仿宋_GB2312"/>
          <w:b w:val="0"/>
          <w:bCs/>
          <w:sz w:val="32"/>
          <w:szCs w:val="32"/>
        </w:rPr>
        <w:t>事故原因，事故类型，事发时间、地点、污染源，人员情况，泄漏情况等</w:t>
      </w:r>
      <w:r>
        <w:rPr>
          <w:rFonts w:hint="eastAsia" w:eastAsia="仿宋_GB2312"/>
          <w:b w:val="0"/>
          <w:bCs/>
          <w:kern w:val="0"/>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lang w:eastAsia="zh-CN"/>
        </w:rPr>
      </w:pPr>
      <w:r>
        <w:rPr>
          <w:rFonts w:hint="eastAsia" w:eastAsia="仿宋_GB2312"/>
          <w:b w:val="0"/>
          <w:bCs/>
          <w:kern w:val="0"/>
          <w:sz w:val="32"/>
          <w:szCs w:val="32"/>
        </w:rPr>
        <w:t>续报在查清有关基本情况、事故发展情况后随时上报，主要包括：基本情况、事故发展情况、事故起因、已采取的和需要采取的应急措施</w:t>
      </w:r>
      <w:r>
        <w:rPr>
          <w:rFonts w:hint="eastAsia" w:eastAsia="仿宋_GB2312"/>
          <w:b w:val="0"/>
          <w:bCs/>
          <w:kern w:val="0"/>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eastAsia="仿宋_GB2312"/>
          <w:b w:val="0"/>
          <w:bCs/>
          <w:kern w:val="0"/>
          <w:sz w:val="32"/>
          <w:szCs w:val="32"/>
        </w:rPr>
        <w:t>处理结果报告在辐射事故处理完毕后上报</w:t>
      </w:r>
      <w:r>
        <w:rPr>
          <w:rFonts w:hint="eastAsia" w:eastAsia="仿宋_GB2312"/>
          <w:b w:val="0"/>
          <w:bCs/>
          <w:kern w:val="0"/>
          <w:sz w:val="32"/>
          <w:szCs w:val="32"/>
          <w:lang w:eastAsia="zh-CN"/>
        </w:rPr>
        <w:t>，</w:t>
      </w:r>
      <w:r>
        <w:rPr>
          <w:rFonts w:hint="eastAsia" w:eastAsia="仿宋_GB2312"/>
          <w:b w:val="0"/>
          <w:bCs/>
          <w:kern w:val="0"/>
          <w:sz w:val="32"/>
          <w:szCs w:val="32"/>
        </w:rPr>
        <w:t>主要包括：基本信息、事故概况、经过、处理、原因、后果以及经验教训。</w:t>
      </w:r>
    </w:p>
    <w:p>
      <w:pPr>
        <w:pageBreakBefore w:val="0"/>
        <w:kinsoku/>
        <w:wordWrap/>
        <w:overflowPunct/>
        <w:topLinePunct w:val="0"/>
        <w:bidi w:val="0"/>
        <w:spacing w:line="560" w:lineRule="exact"/>
        <w:ind w:firstLine="640" w:firstLineChars="200"/>
        <w:jc w:val="both"/>
        <w:textAlignment w:val="auto"/>
        <w:rPr>
          <w:rFonts w:ascii="华文中宋" w:hAnsi="华文中宋" w:eastAsia="华文中宋"/>
          <w:b w:val="0"/>
          <w:bCs/>
          <w:kern w:val="0"/>
          <w:sz w:val="32"/>
          <w:szCs w:val="32"/>
        </w:rPr>
      </w:pPr>
      <w:r>
        <w:rPr>
          <w:rFonts w:hint="eastAsia" w:ascii="华文中宋" w:hAnsi="华文中宋" w:eastAsia="华文中宋"/>
          <w:b w:val="0"/>
          <w:bCs/>
          <w:kern w:val="0"/>
          <w:sz w:val="32"/>
          <w:szCs w:val="32"/>
        </w:rPr>
        <w:t>5  应急响应</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5.1 响应分级</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在发生特别重大、重大辐射事故时，经市指挥部办公室确认后，市指挥部启动</w:t>
      </w:r>
      <w:r>
        <w:rPr>
          <w:rFonts w:hint="eastAsia" w:eastAsia="仿宋_GB2312"/>
          <w:b w:val="0"/>
          <w:bCs/>
          <w:kern w:val="0"/>
          <w:sz w:val="32"/>
          <w:szCs w:val="32"/>
          <w:lang w:eastAsia="zh-CN"/>
        </w:rPr>
        <w:t>市</w:t>
      </w:r>
      <w:r>
        <w:rPr>
          <w:rFonts w:hint="eastAsia" w:eastAsia="仿宋_GB2312"/>
          <w:b w:val="0"/>
          <w:bCs/>
          <w:kern w:val="0"/>
          <w:sz w:val="32"/>
          <w:szCs w:val="32"/>
        </w:rPr>
        <w:t>辐射事故应急预案</w:t>
      </w:r>
      <w:r>
        <w:rPr>
          <w:rFonts w:hint="eastAsia" w:eastAsia="仿宋_GB2312"/>
          <w:b w:val="0"/>
          <w:bCs/>
          <w:kern w:val="0"/>
          <w:sz w:val="32"/>
          <w:szCs w:val="32"/>
          <w:lang w:eastAsia="zh-CN"/>
        </w:rPr>
        <w:t>后</w:t>
      </w:r>
      <w:r>
        <w:rPr>
          <w:rFonts w:hint="eastAsia" w:eastAsia="仿宋_GB2312"/>
          <w:b w:val="0"/>
          <w:bCs/>
          <w:kern w:val="0"/>
          <w:sz w:val="32"/>
          <w:szCs w:val="32"/>
        </w:rPr>
        <w:t>。</w:t>
      </w:r>
      <w:r>
        <w:rPr>
          <w:rFonts w:hint="eastAsia" w:eastAsia="仿宋_GB2312"/>
          <w:b w:val="0"/>
          <w:bCs/>
          <w:kern w:val="0"/>
          <w:sz w:val="32"/>
          <w:szCs w:val="32"/>
          <w:lang w:eastAsia="zh-CN"/>
        </w:rPr>
        <w:t>红旗区</w:t>
      </w:r>
      <w:r>
        <w:rPr>
          <w:rFonts w:hint="eastAsia" w:eastAsia="仿宋_GB2312"/>
          <w:b w:val="0"/>
          <w:bCs/>
          <w:kern w:val="0"/>
          <w:sz w:val="32"/>
          <w:szCs w:val="32"/>
        </w:rPr>
        <w:t>政府</w:t>
      </w:r>
      <w:r>
        <w:rPr>
          <w:rFonts w:hint="eastAsia" w:eastAsia="仿宋_GB2312"/>
          <w:b w:val="0"/>
          <w:bCs/>
          <w:kern w:val="0"/>
          <w:sz w:val="32"/>
          <w:szCs w:val="32"/>
          <w:lang w:eastAsia="zh-CN"/>
        </w:rPr>
        <w:t>配合</w:t>
      </w:r>
      <w:r>
        <w:rPr>
          <w:rFonts w:hint="eastAsia" w:eastAsia="仿宋_GB2312"/>
          <w:b w:val="0"/>
          <w:bCs/>
          <w:kern w:val="0"/>
          <w:sz w:val="32"/>
          <w:szCs w:val="32"/>
        </w:rPr>
        <w:t>市级相关部门参与，组织、指挥开展先期处置工作，防止辐射污染蔓延，建立安全警戒线。</w:t>
      </w:r>
      <w:r>
        <w:rPr>
          <w:rFonts w:hint="eastAsia" w:eastAsia="仿宋_GB2312"/>
          <w:b w:val="0"/>
          <w:bCs/>
          <w:kern w:val="0"/>
          <w:sz w:val="32"/>
          <w:szCs w:val="32"/>
          <w:lang w:eastAsia="zh-CN"/>
        </w:rPr>
        <w:t>红旗区政府配合市指挥部</w:t>
      </w:r>
      <w:r>
        <w:rPr>
          <w:rFonts w:hint="eastAsia" w:eastAsia="仿宋_GB2312"/>
          <w:b w:val="0"/>
          <w:bCs/>
          <w:kern w:val="0"/>
          <w:sz w:val="32"/>
          <w:szCs w:val="32"/>
        </w:rPr>
        <w:t>建立与省指挥部的通信联络，随时报告事故进展情况。省辐射事故应急预案启动后，在省指挥部的指导下，组织实施应急处置工作。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在发生较大辐射事故时，经市指挥部办公室确认后，市指挥部启动辐射事故应急预案</w:t>
      </w:r>
      <w:r>
        <w:rPr>
          <w:rFonts w:hint="eastAsia" w:eastAsia="仿宋_GB2312"/>
          <w:b w:val="0"/>
          <w:bCs/>
          <w:kern w:val="0"/>
          <w:sz w:val="32"/>
          <w:szCs w:val="32"/>
          <w:lang w:eastAsia="zh-CN"/>
        </w:rPr>
        <w:t>后</w:t>
      </w:r>
      <w:r>
        <w:rPr>
          <w:rFonts w:hint="eastAsia" w:eastAsia="仿宋_GB2312"/>
          <w:b w:val="0"/>
          <w:bCs/>
          <w:kern w:val="0"/>
          <w:sz w:val="32"/>
          <w:szCs w:val="32"/>
        </w:rPr>
        <w:t>。</w:t>
      </w:r>
      <w:r>
        <w:rPr>
          <w:rFonts w:hint="eastAsia" w:eastAsia="仿宋_GB2312"/>
          <w:b w:val="0"/>
          <w:bCs/>
          <w:kern w:val="0"/>
          <w:sz w:val="32"/>
          <w:szCs w:val="32"/>
          <w:lang w:eastAsia="zh-CN"/>
        </w:rPr>
        <w:t>红旗区</w:t>
      </w:r>
      <w:r>
        <w:rPr>
          <w:rFonts w:hint="eastAsia" w:eastAsia="仿宋_GB2312"/>
          <w:b w:val="0"/>
          <w:bCs/>
          <w:kern w:val="0"/>
          <w:sz w:val="32"/>
          <w:szCs w:val="32"/>
        </w:rPr>
        <w:t>政府</w:t>
      </w:r>
      <w:r>
        <w:rPr>
          <w:rFonts w:hint="eastAsia" w:eastAsia="仿宋_GB2312"/>
          <w:b w:val="0"/>
          <w:bCs/>
          <w:kern w:val="0"/>
          <w:sz w:val="32"/>
          <w:szCs w:val="32"/>
          <w:lang w:eastAsia="zh-CN"/>
        </w:rPr>
        <w:t>配合</w:t>
      </w:r>
      <w:r>
        <w:rPr>
          <w:rFonts w:hint="eastAsia" w:eastAsia="仿宋_GB2312"/>
          <w:b w:val="0"/>
          <w:bCs/>
          <w:kern w:val="0"/>
          <w:sz w:val="32"/>
          <w:szCs w:val="32"/>
        </w:rPr>
        <w:t>市级相关部门参与，组织、指挥开展处置工作。市指挥部将辐射事故的基本情况、事故影响程度和应急处置情况上报省指挥部和市人民政府。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在发生一般辐射事故时，经</w:t>
      </w:r>
      <w:r>
        <w:rPr>
          <w:rFonts w:hint="eastAsia" w:eastAsia="仿宋_GB2312"/>
          <w:b w:val="0"/>
          <w:bCs/>
          <w:kern w:val="0"/>
          <w:sz w:val="32"/>
          <w:szCs w:val="32"/>
          <w:lang w:eastAsia="zh-CN"/>
        </w:rPr>
        <w:t>区</w:t>
      </w:r>
      <w:r>
        <w:rPr>
          <w:rFonts w:hint="eastAsia" w:eastAsia="仿宋_GB2312"/>
          <w:b w:val="0"/>
          <w:bCs/>
          <w:kern w:val="0"/>
          <w:sz w:val="32"/>
          <w:szCs w:val="32"/>
        </w:rPr>
        <w:t>指挥部办公室确认后，由</w:t>
      </w:r>
      <w:r>
        <w:rPr>
          <w:rFonts w:hint="eastAsia" w:eastAsia="仿宋_GB2312"/>
          <w:b w:val="0"/>
          <w:bCs/>
          <w:kern w:val="0"/>
          <w:sz w:val="32"/>
          <w:szCs w:val="32"/>
          <w:lang w:eastAsia="zh-CN"/>
        </w:rPr>
        <w:t>红旗区</w:t>
      </w:r>
      <w:r>
        <w:rPr>
          <w:rFonts w:hint="eastAsia" w:eastAsia="仿宋_GB2312"/>
          <w:b w:val="0"/>
          <w:bCs/>
          <w:kern w:val="0"/>
          <w:sz w:val="32"/>
          <w:szCs w:val="32"/>
        </w:rPr>
        <w:t>政府启动应急预案，组织实施应急处置行动。</w:t>
      </w:r>
      <w:r>
        <w:rPr>
          <w:rFonts w:hint="eastAsia" w:eastAsia="仿宋_GB2312"/>
          <w:b w:val="0"/>
          <w:bCs/>
          <w:kern w:val="0"/>
          <w:sz w:val="32"/>
          <w:szCs w:val="32"/>
          <w:lang w:eastAsia="zh-CN"/>
        </w:rPr>
        <w:t>区</w:t>
      </w:r>
      <w:r>
        <w:rPr>
          <w:rFonts w:hint="eastAsia" w:eastAsia="仿宋_GB2312"/>
          <w:b w:val="0"/>
          <w:bCs/>
          <w:kern w:val="0"/>
          <w:sz w:val="32"/>
          <w:szCs w:val="32"/>
        </w:rPr>
        <w:t>指挥部办公室上报</w:t>
      </w:r>
      <w:r>
        <w:rPr>
          <w:rFonts w:hint="eastAsia" w:eastAsia="仿宋_GB2312"/>
          <w:b w:val="0"/>
          <w:bCs/>
          <w:kern w:val="0"/>
          <w:sz w:val="32"/>
          <w:szCs w:val="32"/>
          <w:lang w:eastAsia="zh-CN"/>
        </w:rPr>
        <w:t>区</w:t>
      </w:r>
      <w:r>
        <w:rPr>
          <w:rFonts w:hint="eastAsia" w:eastAsia="仿宋_GB2312"/>
          <w:b w:val="0"/>
          <w:bCs/>
          <w:kern w:val="0"/>
          <w:sz w:val="32"/>
          <w:szCs w:val="32"/>
        </w:rPr>
        <w:t>指挥部，</w:t>
      </w:r>
      <w:r>
        <w:rPr>
          <w:rFonts w:hint="eastAsia" w:eastAsia="仿宋_GB2312"/>
          <w:b w:val="0"/>
          <w:bCs/>
          <w:kern w:val="0"/>
          <w:sz w:val="32"/>
          <w:szCs w:val="32"/>
          <w:lang w:eastAsia="zh-CN"/>
        </w:rPr>
        <w:t>区</w:t>
      </w:r>
      <w:r>
        <w:rPr>
          <w:rFonts w:hint="eastAsia" w:eastAsia="仿宋_GB2312"/>
          <w:b w:val="0"/>
          <w:bCs/>
          <w:kern w:val="0"/>
          <w:sz w:val="32"/>
          <w:szCs w:val="32"/>
        </w:rPr>
        <w:t>指挥部跟踪事态发展，加强研判，必要时</w:t>
      </w:r>
      <w:r>
        <w:rPr>
          <w:rFonts w:hint="eastAsia" w:eastAsia="仿宋_GB2312"/>
          <w:b w:val="0"/>
          <w:bCs/>
          <w:kern w:val="0"/>
          <w:sz w:val="32"/>
          <w:szCs w:val="32"/>
          <w:lang w:eastAsia="zh-CN"/>
        </w:rPr>
        <w:t>请求市指挥部派出</w:t>
      </w:r>
      <w:r>
        <w:rPr>
          <w:rFonts w:hint="eastAsia" w:eastAsia="仿宋_GB2312"/>
          <w:b w:val="0"/>
          <w:bCs/>
          <w:kern w:val="0"/>
          <w:sz w:val="32"/>
          <w:szCs w:val="32"/>
        </w:rPr>
        <w:t>工作组现场指导，或派专家、救援力量、提供专业救援设备支援。</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 响应措施</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辐射事故发生后，</w:t>
      </w:r>
      <w:r>
        <w:rPr>
          <w:rFonts w:hint="eastAsia" w:eastAsia="仿宋_GB2312"/>
          <w:b w:val="0"/>
          <w:bCs/>
          <w:kern w:val="0"/>
          <w:sz w:val="32"/>
          <w:szCs w:val="32"/>
          <w:lang w:eastAsia="zh-CN"/>
        </w:rPr>
        <w:t>区</w:t>
      </w:r>
      <w:r>
        <w:rPr>
          <w:rFonts w:hint="eastAsia" w:eastAsia="仿宋_GB2312"/>
          <w:b w:val="0"/>
          <w:bCs/>
          <w:kern w:val="0"/>
          <w:sz w:val="32"/>
          <w:szCs w:val="32"/>
        </w:rPr>
        <w:t>政府及</w:t>
      </w:r>
      <w:r>
        <w:rPr>
          <w:rFonts w:hint="eastAsia" w:eastAsia="仿宋_GB2312"/>
          <w:b w:val="0"/>
          <w:bCs/>
          <w:kern w:val="0"/>
          <w:sz w:val="32"/>
          <w:szCs w:val="32"/>
          <w:lang w:eastAsia="zh-CN"/>
        </w:rPr>
        <w:t>相关</w:t>
      </w:r>
      <w:r>
        <w:rPr>
          <w:rFonts w:hint="eastAsia" w:eastAsia="仿宋_GB2312"/>
          <w:b w:val="0"/>
          <w:bCs/>
          <w:kern w:val="0"/>
          <w:sz w:val="32"/>
          <w:szCs w:val="32"/>
        </w:rPr>
        <w:t>部门要根据现场应对工作需要或在预警行动的基础上，组织采取以下措施。</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5.2.1先期处置</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eastAsia="仿宋_GB2312"/>
          <w:b w:val="0"/>
          <w:bCs/>
          <w:kern w:val="0"/>
          <w:sz w:val="32"/>
          <w:szCs w:val="32"/>
        </w:rPr>
        <w:t>辐射事故发生时，</w:t>
      </w:r>
      <w:r>
        <w:rPr>
          <w:rFonts w:hint="eastAsia" w:eastAsia="仿宋_GB2312"/>
          <w:b w:val="0"/>
          <w:bCs/>
          <w:kern w:val="0"/>
          <w:sz w:val="32"/>
          <w:szCs w:val="32"/>
          <w:lang w:eastAsia="zh-CN"/>
        </w:rPr>
        <w:t>红旗区政府</w:t>
      </w:r>
      <w:r>
        <w:rPr>
          <w:rFonts w:eastAsia="仿宋_GB2312"/>
          <w:b w:val="0"/>
          <w:bCs/>
          <w:kern w:val="0"/>
          <w:sz w:val="32"/>
          <w:szCs w:val="32"/>
        </w:rPr>
        <w:t>和事发单位应及时采取措施，进行有效应急处置，防止辐射污染蔓延，避免事态扩大。</w:t>
      </w:r>
      <w:r>
        <w:rPr>
          <w:rFonts w:hint="eastAsia" w:eastAsia="仿宋_GB2312"/>
          <w:b w:val="0"/>
          <w:bCs/>
          <w:kern w:val="0"/>
          <w:sz w:val="32"/>
          <w:szCs w:val="32"/>
        </w:rPr>
        <w:t>参与先期处置的有关部门要依法及时收集、保全涉及辐射事故的相关证据。</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5.2.2现场污染处置</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根据辐射事故现场情况和专家建议，污染处置组立即制定应急处置方案，组织人员迅速开展辐射事故的初始调查，确定事故单位和可能造成的污染范围，做好调查取证工作；协助公安机关进行现场隔离、警戒和追缴丢失、被盗的放射源。</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对于包装完好没有泄漏的放射源，直接移交给放射性废物库收贮；对于已泄漏造成污染的放射源，实施收集和去污洗消工作，将放射性废物集中移交放射性废物库收贮。</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5.2.3转移安置人员</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应急保障组根据辐射事故影响程度以及事发地的气象、地理环境、人口密度等因素，可建立现场警戒区、交通管制区和重点防护区，及时有组织、有秩序地疏散转移已受到辐射和可能受到辐射的人员。同时，妥善做好转移人员的医学救援、生活安置保障等工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5.2.4医学救援</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医学救援组迅速组织当地医疗救护力量，对现场的受伤人员进行医疗救治和卫生学处理，确定人员放射损伤程度，视情况转移至专科医院治疗。提出保护公众健康的措施建议，做好受影响人员的心理援助工作。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5.2.5应急监测</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应急监测组加强γ辐射剂量率、表面污染等应急监测工作，根据辐射事故的性质、扩散速度和事故发生地的气象、地形特点，确定辐射污染可能扩散的范围，在此范围内布设相应数量的监测点位，调配应急监测设备、车辆及时开展监测。事故发生初期，根据辐射事故的严重程度和影响范围，按照从多从密的原则进行监测，随着辐射污染扩散趋势和监测结果的变化，适当调整监测频次和监测点位。</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根据监测数据分析辐射污染事故的综合信息，通过专家咨询和讨论的方式，预测未来辐射污染的变化趋势，为辐射事故应急决策提供依据。</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5.2.6安全防护</w:t>
      </w:r>
    </w:p>
    <w:p>
      <w:pPr>
        <w:pageBreakBefore w:val="0"/>
        <w:kinsoku/>
        <w:wordWrap/>
        <w:overflowPunct/>
        <w:topLinePunct w:val="0"/>
        <w:bidi w:val="0"/>
        <w:adjustRightInd w:val="0"/>
        <w:snapToGrid w:val="0"/>
        <w:spacing w:line="560" w:lineRule="exact"/>
        <w:ind w:firstLine="640" w:firstLineChars="200"/>
        <w:jc w:val="both"/>
        <w:textAlignment w:val="auto"/>
        <w:rPr>
          <w:b w:val="0"/>
          <w:bCs/>
          <w:color w:val="595757"/>
          <w:szCs w:val="21"/>
        </w:rPr>
      </w:pPr>
      <w:r>
        <w:rPr>
          <w:rFonts w:hint="eastAsia" w:eastAsia="仿宋_GB2312"/>
          <w:b w:val="0"/>
          <w:bCs/>
          <w:sz w:val="32"/>
          <w:szCs w:val="32"/>
        </w:rPr>
        <w:t>现场应急工作人员应根据不同类型辐射事故的特点，佩戴相应的专业防护装备，采取安全防护措施，并协助有关部门开展现场公众安全防护</w:t>
      </w:r>
      <w:r>
        <w:rPr>
          <w:rFonts w:hint="eastAsia" w:eastAsia="仿宋_GB2312"/>
          <w:b w:val="0"/>
          <w:bCs/>
          <w:color w:val="000000"/>
          <w:sz w:val="32"/>
          <w:szCs w:val="32"/>
        </w:rPr>
        <w:t>工作。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5.2.7信息发布和舆论引导</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事故相关信息的发布工作由</w:t>
      </w:r>
      <w:r>
        <w:rPr>
          <w:rFonts w:hint="eastAsia" w:eastAsia="仿宋_GB2312"/>
          <w:b w:val="0"/>
          <w:bCs/>
          <w:kern w:val="0"/>
          <w:sz w:val="32"/>
          <w:szCs w:val="32"/>
          <w:lang w:eastAsia="zh-CN"/>
        </w:rPr>
        <w:t>区</w:t>
      </w:r>
      <w:r>
        <w:rPr>
          <w:rFonts w:hint="eastAsia" w:eastAsia="仿宋_GB2312"/>
          <w:b w:val="0"/>
          <w:bCs/>
          <w:kern w:val="0"/>
          <w:sz w:val="32"/>
          <w:szCs w:val="32"/>
        </w:rPr>
        <w:t>政府或</w:t>
      </w:r>
      <w:r>
        <w:rPr>
          <w:rFonts w:hint="eastAsia" w:eastAsia="仿宋_GB2312"/>
          <w:b w:val="0"/>
          <w:bCs/>
          <w:kern w:val="0"/>
          <w:sz w:val="32"/>
          <w:szCs w:val="32"/>
          <w:lang w:eastAsia="zh-CN"/>
        </w:rPr>
        <w:t>区</w:t>
      </w:r>
      <w:r>
        <w:rPr>
          <w:rFonts w:hint="eastAsia" w:eastAsia="仿宋_GB2312"/>
          <w:b w:val="0"/>
          <w:bCs/>
          <w:kern w:val="0"/>
          <w:sz w:val="32"/>
          <w:szCs w:val="32"/>
        </w:rPr>
        <w:t>政府授权委托的部门负责；宣传部门负责组织协调新闻发布工作；信息发布应当依托电视、广播、报纸、新媒体等媒介，采取发布新闻通稿、接受记者采访、举行新闻发布会、组织专家解读等方式，主动、及时、准确、客观地向社会发布辐射事故有关信息，回应社会关切，澄清不实信息，正确引导舆论。信息发布内容包括事故原因、污染程度、影响范围、应对措施、需要公众配合采取的措施、公众防范常识和事故调查处理进展情况等。对事故中涉及国家秘密、商业机密、个人隐私的信息，应当依照有关法律规定处理。</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5.2.8维护社会稳定</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社会稳定组加强受影响地区的社会治安管理，严厉打击借机传播谣言制造社会恐慌、哄抢物资等违法犯罪行为。加强转移人员安置、救灾物资存放等地点的治安管控。做好受影响人员与涉事单位、事发地政府及有关部门矛盾纠纷化解和法律服务工作，防止出现群体性事件，维护社会稳定。</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5.3</w:t>
      </w:r>
      <w:r>
        <w:rPr>
          <w:rFonts w:hint="eastAsia" w:eastAsia="楷体_GB2312"/>
          <w:b w:val="0"/>
          <w:bCs/>
          <w:kern w:val="0"/>
          <w:sz w:val="32"/>
          <w:szCs w:val="32"/>
          <w:lang w:val="en-US" w:eastAsia="zh-CN"/>
        </w:rPr>
        <w:t xml:space="preserve"> </w:t>
      </w:r>
      <w:r>
        <w:rPr>
          <w:rFonts w:hint="eastAsia" w:eastAsia="楷体_GB2312"/>
          <w:b w:val="0"/>
          <w:bCs/>
          <w:kern w:val="0"/>
          <w:sz w:val="32"/>
          <w:szCs w:val="32"/>
        </w:rPr>
        <w:t>指挥部响应程序</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5.3.1立即赶赴现场</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初判发生较大以上辐射事故时，</w:t>
      </w:r>
      <w:r>
        <w:rPr>
          <w:rFonts w:hint="eastAsia" w:eastAsia="仿宋_GB2312"/>
          <w:b w:val="0"/>
          <w:bCs/>
          <w:kern w:val="0"/>
          <w:sz w:val="32"/>
          <w:szCs w:val="32"/>
          <w:lang w:eastAsia="zh-CN"/>
        </w:rPr>
        <w:t>区政府应立即上报市</w:t>
      </w:r>
      <w:r>
        <w:rPr>
          <w:rFonts w:hint="eastAsia" w:eastAsia="仿宋_GB2312"/>
          <w:b w:val="0"/>
          <w:bCs/>
          <w:kern w:val="0"/>
          <w:sz w:val="32"/>
          <w:szCs w:val="32"/>
        </w:rPr>
        <w:t>指挥部办公室</w:t>
      </w:r>
      <w:r>
        <w:rPr>
          <w:rFonts w:hint="eastAsia" w:eastAsia="仿宋_GB2312"/>
          <w:b w:val="0"/>
          <w:bCs/>
          <w:kern w:val="0"/>
          <w:sz w:val="32"/>
          <w:szCs w:val="32"/>
          <w:lang w:eastAsia="zh-CN"/>
        </w:rPr>
        <w:t>，并</w:t>
      </w:r>
      <w:r>
        <w:rPr>
          <w:rFonts w:hint="eastAsia" w:eastAsia="仿宋_GB2312"/>
          <w:b w:val="0"/>
          <w:bCs/>
          <w:kern w:val="0"/>
          <w:sz w:val="32"/>
          <w:szCs w:val="32"/>
        </w:rPr>
        <w:t>立即组织应急力量赶赴现场，调度核实有关信息，</w:t>
      </w:r>
      <w:r>
        <w:rPr>
          <w:rFonts w:hint="eastAsia" w:eastAsia="仿宋_GB2312"/>
          <w:b w:val="0"/>
          <w:bCs/>
          <w:kern w:val="0"/>
          <w:sz w:val="32"/>
          <w:szCs w:val="32"/>
          <w:lang w:eastAsia="zh-CN"/>
        </w:rPr>
        <w:t>配合市指挥部</w:t>
      </w:r>
      <w:r>
        <w:rPr>
          <w:rFonts w:hint="eastAsia" w:eastAsia="仿宋_GB2312"/>
          <w:b w:val="0"/>
          <w:bCs/>
          <w:kern w:val="0"/>
          <w:sz w:val="32"/>
          <w:szCs w:val="32"/>
        </w:rPr>
        <w:t>及有关部门开展现场处置工作。同时，根据应对工作需要，报请</w:t>
      </w:r>
      <w:r>
        <w:rPr>
          <w:rFonts w:hint="eastAsia" w:eastAsia="仿宋_GB2312"/>
          <w:b w:val="0"/>
          <w:bCs/>
          <w:kern w:val="0"/>
          <w:sz w:val="32"/>
          <w:szCs w:val="32"/>
          <w:lang w:eastAsia="zh-CN"/>
        </w:rPr>
        <w:t>市</w:t>
      </w:r>
      <w:r>
        <w:rPr>
          <w:rFonts w:hint="eastAsia" w:eastAsia="仿宋_GB2312"/>
          <w:b w:val="0"/>
          <w:bCs/>
          <w:kern w:val="0"/>
          <w:sz w:val="32"/>
          <w:szCs w:val="32"/>
        </w:rPr>
        <w:t>指挥部启动市级应急响应，并提出成立现场指挥部及下设相应工作组的建议。</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5.3.2启动应急响应</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根据指挥部办公室的建议，指挥部决定启动</w:t>
      </w:r>
      <w:r>
        <w:rPr>
          <w:rFonts w:hint="eastAsia" w:eastAsia="仿宋_GB2312"/>
          <w:b w:val="0"/>
          <w:bCs/>
          <w:kern w:val="0"/>
          <w:sz w:val="32"/>
          <w:szCs w:val="32"/>
          <w:lang w:eastAsia="zh-CN"/>
        </w:rPr>
        <w:t>区</w:t>
      </w:r>
      <w:r>
        <w:rPr>
          <w:rFonts w:hint="eastAsia" w:eastAsia="仿宋_GB2312"/>
          <w:b w:val="0"/>
          <w:bCs/>
          <w:kern w:val="0"/>
          <w:sz w:val="32"/>
          <w:szCs w:val="32"/>
        </w:rPr>
        <w:t>级应急响应，必要时报请</w:t>
      </w:r>
      <w:r>
        <w:rPr>
          <w:rFonts w:hint="eastAsia" w:eastAsia="仿宋_GB2312"/>
          <w:b w:val="0"/>
          <w:bCs/>
          <w:kern w:val="0"/>
          <w:sz w:val="32"/>
          <w:szCs w:val="32"/>
          <w:lang w:eastAsia="zh-CN"/>
        </w:rPr>
        <w:t>区</w:t>
      </w:r>
      <w:r>
        <w:rPr>
          <w:rFonts w:hint="eastAsia" w:eastAsia="仿宋_GB2312"/>
          <w:b w:val="0"/>
          <w:bCs/>
          <w:kern w:val="0"/>
          <w:sz w:val="32"/>
          <w:szCs w:val="32"/>
        </w:rPr>
        <w:t>政府主要领导批准。指挥部总指挥主持召开协调会、现场会或发布命令，决定成立现场指挥部，指定现场指挥部指挥长、副指挥长，明确现场指挥部职责，部署任务，并责成现场指挥部进驻事发地进行现场指挥。</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5.3.3现场指挥协调</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现场指挥部根据事态发展和响应措施落实情况，组织有关专家进行研判，采取更进一步的应对措施。组织、协调、调度全</w:t>
      </w:r>
      <w:r>
        <w:rPr>
          <w:rFonts w:hint="eastAsia" w:eastAsia="仿宋_GB2312"/>
          <w:b w:val="0"/>
          <w:bCs/>
          <w:kern w:val="0"/>
          <w:sz w:val="32"/>
          <w:szCs w:val="32"/>
          <w:lang w:eastAsia="zh-CN"/>
        </w:rPr>
        <w:t>区</w:t>
      </w:r>
      <w:r>
        <w:rPr>
          <w:rFonts w:hint="eastAsia" w:eastAsia="仿宋_GB2312"/>
          <w:b w:val="0"/>
          <w:bCs/>
          <w:kern w:val="0"/>
          <w:sz w:val="32"/>
          <w:szCs w:val="32"/>
        </w:rPr>
        <w:t>应急救援资源，支援现场处置。经指挥部同意或授权，现场指挥部向各有关</w:t>
      </w:r>
      <w:r>
        <w:rPr>
          <w:rFonts w:hint="eastAsia" w:eastAsia="仿宋_GB2312"/>
          <w:b w:val="0"/>
          <w:bCs/>
          <w:kern w:val="0"/>
          <w:sz w:val="32"/>
          <w:szCs w:val="32"/>
          <w:lang w:eastAsia="zh-CN"/>
        </w:rPr>
        <w:t>镇办事处</w:t>
      </w:r>
      <w:r>
        <w:rPr>
          <w:rFonts w:hint="eastAsia" w:eastAsia="仿宋_GB2312"/>
          <w:b w:val="0"/>
          <w:bCs/>
          <w:kern w:val="0"/>
          <w:sz w:val="32"/>
          <w:szCs w:val="32"/>
        </w:rPr>
        <w:t>及部门下达指令，并进行督导。同时，及时向指挥部报告有关情况。</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生产安全事故、交通运输事故、自然灾害等引发辐射事故的应对工作，已启动</w:t>
      </w:r>
      <w:r>
        <w:rPr>
          <w:rFonts w:hint="eastAsia" w:eastAsia="仿宋_GB2312"/>
          <w:b w:val="0"/>
          <w:bCs/>
          <w:kern w:val="0"/>
          <w:sz w:val="32"/>
          <w:szCs w:val="32"/>
          <w:lang w:eastAsia="zh-CN"/>
        </w:rPr>
        <w:t>区</w:t>
      </w:r>
      <w:r>
        <w:rPr>
          <w:rFonts w:hint="eastAsia" w:eastAsia="仿宋_GB2312"/>
          <w:b w:val="0"/>
          <w:bCs/>
          <w:kern w:val="0"/>
          <w:sz w:val="32"/>
          <w:szCs w:val="32"/>
        </w:rPr>
        <w:t>级相关领域应急预案的，按照其指挥机构的统一部署，指挥部办公室根据本预案有关规定，组织、协调有关部门做好现场辐射环境监测、污染处置和污染调查等工作，并及时向指挥部报告有关情况。当事故转化为以应对辐射环境污染为主时，指挥部办公室视情况报请</w:t>
      </w:r>
      <w:r>
        <w:rPr>
          <w:rFonts w:hint="eastAsia" w:eastAsia="仿宋_GB2312"/>
          <w:b w:val="0"/>
          <w:bCs/>
          <w:kern w:val="0"/>
          <w:sz w:val="32"/>
          <w:szCs w:val="32"/>
          <w:lang w:eastAsia="zh-CN"/>
        </w:rPr>
        <w:t>区</w:t>
      </w:r>
      <w:r>
        <w:rPr>
          <w:rFonts w:hint="eastAsia" w:eastAsia="仿宋_GB2312"/>
          <w:b w:val="0"/>
          <w:bCs/>
          <w:kern w:val="0"/>
          <w:sz w:val="32"/>
          <w:szCs w:val="32"/>
        </w:rPr>
        <w:t>政府启动本预案。</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5.4</w:t>
      </w:r>
      <w:r>
        <w:rPr>
          <w:rFonts w:hint="eastAsia" w:eastAsia="楷体_GB2312"/>
          <w:b w:val="0"/>
          <w:bCs/>
          <w:kern w:val="0"/>
          <w:sz w:val="32"/>
          <w:szCs w:val="32"/>
          <w:lang w:val="en-US" w:eastAsia="zh-CN"/>
        </w:rPr>
        <w:t xml:space="preserve"> </w:t>
      </w:r>
      <w:r>
        <w:rPr>
          <w:rFonts w:hint="eastAsia" w:eastAsia="楷体_GB2312"/>
          <w:b w:val="0"/>
          <w:bCs/>
          <w:kern w:val="0"/>
          <w:sz w:val="32"/>
          <w:szCs w:val="32"/>
        </w:rPr>
        <w:t>响应终止</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当辐射事故现场满足下列条件时，由</w:t>
      </w:r>
      <w:r>
        <w:rPr>
          <w:rFonts w:hint="eastAsia" w:eastAsia="仿宋_GB2312"/>
          <w:b w:val="0"/>
          <w:bCs/>
          <w:kern w:val="0"/>
          <w:sz w:val="32"/>
          <w:szCs w:val="32"/>
          <w:lang w:eastAsia="zh-CN"/>
        </w:rPr>
        <w:t>区</w:t>
      </w:r>
      <w:r>
        <w:rPr>
          <w:rFonts w:hint="eastAsia" w:eastAsia="仿宋_GB2312"/>
          <w:b w:val="0"/>
          <w:bCs/>
          <w:kern w:val="0"/>
          <w:sz w:val="32"/>
          <w:szCs w:val="32"/>
        </w:rPr>
        <w:t>政府终止应急行动：</w:t>
      </w:r>
    </w:p>
    <w:p>
      <w:pPr>
        <w:pageBreakBefore w:val="0"/>
        <w:kinsoku/>
        <w:wordWrap/>
        <w:overflowPunct/>
        <w:topLinePunct w:val="0"/>
        <w:bidi w:val="0"/>
        <w:spacing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rPr>
        <w:t>（1）辐射污染源的泄漏或释放已降至规定限制以内；确认事故已经得到控制，事故状态已经消除</w:t>
      </w:r>
      <w:r>
        <w:rPr>
          <w:rFonts w:hint="eastAsia" w:ascii="仿宋_GB2312" w:eastAsia="仿宋_GB2312"/>
          <w:b w:val="0"/>
          <w:bCs/>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rPr>
        <w:t>（2）事故所造成的危害已被彻底消除或可控</w:t>
      </w:r>
      <w:r>
        <w:rPr>
          <w:rFonts w:hint="eastAsia" w:ascii="仿宋_GB2312" w:eastAsia="仿宋_GB2312"/>
          <w:b w:val="0"/>
          <w:bCs/>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（3）事故现场的各种专业应急处置行动已无继续的必要。</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6  后期工作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6.1 损害评估</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仿宋_GB2312"/>
          <w:b w:val="0"/>
          <w:bCs/>
          <w:kern w:val="0"/>
          <w:sz w:val="32"/>
          <w:szCs w:val="32"/>
        </w:rPr>
        <w:t>辐射事故应急响应终止后，区政府要依法依规组织开展污染损害评估。评估结论作为事故调查处理、损害赔偿、生态环境修复重建的依据。</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6.2 事故调查</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辐射事故发生后，根据《突发环境事件调查处理办法》</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牵头，可会同监察等部门，组织开展事故调查、查明事故原因、确认事故性质、认定事故责任、提出整改措施和处理意见。</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6.3 善后处置</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区政府要及时组织制定补助、补偿、抚慰、抚恤、安置和环境恢复等善后工作方案并组织实施</w:t>
      </w:r>
      <w:r>
        <w:rPr>
          <w:rFonts w:hint="eastAsia" w:eastAsia="仿宋_GB2312"/>
          <w:b w:val="0"/>
          <w:bCs/>
          <w:kern w:val="0"/>
          <w:sz w:val="32"/>
          <w:szCs w:val="32"/>
          <w:lang w:eastAsia="zh-CN"/>
        </w:rPr>
        <w:t>，</w:t>
      </w:r>
      <w:r>
        <w:rPr>
          <w:rFonts w:hint="eastAsia" w:eastAsia="仿宋_GB2312"/>
          <w:b w:val="0"/>
          <w:bCs/>
          <w:kern w:val="0"/>
          <w:sz w:val="32"/>
          <w:szCs w:val="32"/>
        </w:rPr>
        <w:t>协调保险机构及时开展相关理赔工作。</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lang w:eastAsia="zh-CN"/>
        </w:rPr>
        <w:t>市环境保护局红旗分局</w:t>
      </w:r>
      <w:r>
        <w:rPr>
          <w:rFonts w:hint="eastAsia" w:eastAsia="仿宋_GB2312"/>
          <w:b w:val="0"/>
          <w:bCs/>
          <w:kern w:val="0"/>
          <w:sz w:val="32"/>
          <w:szCs w:val="32"/>
        </w:rPr>
        <w:t>要及时总结、评估应急处置工作情况，提出改进措施，并向</w:t>
      </w:r>
      <w:r>
        <w:rPr>
          <w:rFonts w:hint="eastAsia" w:eastAsia="仿宋_GB2312"/>
          <w:b w:val="0"/>
          <w:bCs/>
          <w:kern w:val="0"/>
          <w:sz w:val="32"/>
          <w:szCs w:val="32"/>
          <w:lang w:eastAsia="zh-CN"/>
        </w:rPr>
        <w:t>市生态环境局</w:t>
      </w:r>
      <w:r>
        <w:rPr>
          <w:rFonts w:hint="eastAsia" w:eastAsia="仿宋_GB2312"/>
          <w:b w:val="0"/>
          <w:bCs/>
          <w:kern w:val="0"/>
          <w:sz w:val="32"/>
          <w:szCs w:val="32"/>
        </w:rPr>
        <w:t>报告。</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rPr>
        <w:t>对在辐射事故处置过程中做出突出贡献的单位和个人，要依据有关规定给予表彰。</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  应急保障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7.1 队伍保障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lang w:eastAsia="zh-CN"/>
        </w:rPr>
        <w:t>辖区内</w:t>
      </w:r>
      <w:r>
        <w:rPr>
          <w:rFonts w:hint="eastAsia" w:eastAsia="仿宋_GB2312"/>
          <w:b w:val="0"/>
          <w:bCs/>
          <w:kern w:val="0"/>
          <w:sz w:val="32"/>
          <w:szCs w:val="32"/>
        </w:rPr>
        <w:t>辐射环境应急救援队伍及其他相关方面的应急救援队伍等力量，要积极参加辐射事故应急监测、应急处置与救援、调查处理等工作。发挥辐射应急专家作用，为辐射事故应急处置、污染损害评估和调查处理等工作提供决策建议。指挥部各成员单位要依据本预案，紧密结合本单位、本系统实际和特点，组织开展相关培训和演练，提高指挥、协调和现场救援能力。</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7.2 物资与资金保障</w:t>
      </w:r>
    </w:p>
    <w:p>
      <w:pPr>
        <w:pageBreakBefore w:val="0"/>
        <w:kinsoku/>
        <w:wordWrap/>
        <w:overflowPunct/>
        <w:topLinePunct w:val="0"/>
        <w:bidi w:val="0"/>
        <w:spacing w:line="560" w:lineRule="exact"/>
        <w:ind w:firstLine="640" w:firstLineChars="200"/>
        <w:jc w:val="both"/>
        <w:textAlignment w:val="auto"/>
        <w:rPr>
          <w:rFonts w:hint="eastAsia" w:eastAsia="仿宋_GB2312"/>
          <w:b w:val="0"/>
          <w:bCs/>
          <w:kern w:val="0"/>
          <w:sz w:val="32"/>
          <w:szCs w:val="32"/>
        </w:rPr>
      </w:pPr>
      <w:r>
        <w:rPr>
          <w:rFonts w:hint="eastAsia" w:eastAsia="仿宋_GB2312"/>
          <w:b w:val="0"/>
          <w:bCs/>
          <w:kern w:val="0"/>
          <w:sz w:val="32"/>
          <w:szCs w:val="32"/>
          <w:lang w:eastAsia="zh-CN"/>
        </w:rPr>
        <w:t>区</w:t>
      </w:r>
      <w:r>
        <w:rPr>
          <w:rFonts w:hint="eastAsia" w:eastAsia="仿宋_GB2312"/>
          <w:b w:val="0"/>
          <w:bCs/>
          <w:kern w:val="0"/>
          <w:sz w:val="32"/>
          <w:szCs w:val="32"/>
        </w:rPr>
        <w:t>政府有关部门按照职责分工，组织做好辐射应急救援物资的紧急生产、储备、调拨和紧急配送工作，保障辐射事故应急处置和环境恢复治理工作需要。</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按照相关法律、法规规定，辐射事故应急处置所需经费由事故责任单位承担。为确保辐射事故应急处置工作及时、顺利开展，区政府要在年度经费预算中安排辐射事故应急处置经费，为辐射事故应急处置工作提供资金保障。</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7.3 通信、交通与运输保障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区政府及其通信主管部门要建立健全辐射事故应急通信保障体系，确保应急期间通信联络和信息传递畅通。公路、铁路等交通运输主管部门要健全紧急运输保障体系，保障应急响应所需人员、物资、装备、器材等运输。公安部门要加强应急交通管控，保障运送伤病员、应急救援人员、物资、装备、器材的车辆优先通行。</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7.4 处置现场治安保障</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公安部门负责保障辐射事故应急处置现场治安秩序。在现场指挥部指导下，公安部门要针对当地社情、民情，加强事发区域治安管理，视现场情况加强治安力量，严厉打击违法犯罪活动，维护事发地社会治安秩序稳定。</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7.5 技术保障</w:t>
      </w:r>
    </w:p>
    <w:p>
      <w:pPr>
        <w:pageBreakBefore w:val="0"/>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仿宋_GB2312"/>
          <w:b w:val="0"/>
          <w:bCs/>
          <w:kern w:val="0"/>
          <w:sz w:val="32"/>
          <w:szCs w:val="32"/>
        </w:rPr>
        <w:t>支持辐射事故应急处置和监测先进技术、装备研发和运用。发挥各级应急指挥技术平台作用，提升辐射事故信息综合集成、分析处理、污染损害评估等事项的智能化和数字化水平。</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8  附则</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8.1 预案管理</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预案实施后，市环境保护局红旗分局要会同有关部门加强预案宣传、培训和演练，并根据实际情况，适时对预案进行评估和修订。</w:t>
      </w:r>
    </w:p>
    <w:p>
      <w:pPr>
        <w:pageBreakBefore w:val="0"/>
        <w:widowControl/>
        <w:kinsoku/>
        <w:wordWrap/>
        <w:overflowPunct/>
        <w:topLinePunct w:val="0"/>
        <w:bidi w:val="0"/>
        <w:spacing w:line="560" w:lineRule="exact"/>
        <w:ind w:firstLine="640" w:firstLineChars="200"/>
        <w:jc w:val="both"/>
        <w:textAlignment w:val="auto"/>
        <w:rPr>
          <w:rFonts w:eastAsia="楷体_GB2312"/>
          <w:b w:val="0"/>
          <w:bCs/>
          <w:kern w:val="0"/>
          <w:sz w:val="32"/>
          <w:szCs w:val="32"/>
        </w:rPr>
      </w:pPr>
      <w:r>
        <w:rPr>
          <w:rFonts w:hint="eastAsia" w:eastAsia="楷体_GB2312"/>
          <w:b w:val="0"/>
          <w:bCs/>
          <w:kern w:val="0"/>
          <w:sz w:val="32"/>
          <w:szCs w:val="32"/>
        </w:rPr>
        <w:t>8.2 预案实施时间</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本预案自印发之日起实施。</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附件: 1.辐射事故事件分级标准</w:t>
      </w:r>
    </w:p>
    <w:p>
      <w:pPr>
        <w:pageBreakBefore w:val="0"/>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hint="eastAsia" w:eastAsia="仿宋_GB2312"/>
          <w:b w:val="0"/>
          <w:bCs/>
          <w:kern w:val="0"/>
          <w:sz w:val="32"/>
          <w:szCs w:val="32"/>
        </w:rPr>
        <w:t>　　 2.</w:t>
      </w:r>
      <w:r>
        <w:rPr>
          <w:rFonts w:hint="eastAsia" w:eastAsia="仿宋_GB2312"/>
          <w:b w:val="0"/>
          <w:bCs/>
          <w:kern w:val="0"/>
          <w:sz w:val="32"/>
          <w:szCs w:val="32"/>
          <w:lang w:eastAsia="zh-CN"/>
        </w:rPr>
        <w:t>区</w:t>
      </w:r>
      <w:r>
        <w:rPr>
          <w:rFonts w:hint="eastAsia" w:eastAsia="仿宋_GB2312"/>
          <w:b w:val="0"/>
          <w:bCs/>
          <w:kern w:val="0"/>
          <w:sz w:val="32"/>
          <w:szCs w:val="32"/>
        </w:rPr>
        <w:t>级组织指挥机构组成及职责</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both"/>
        <w:textAlignment w:val="auto"/>
        <w:rPr>
          <w:rFonts w:eastAsia="仿宋_GB2312"/>
          <w:b w:val="0"/>
          <w:bCs/>
          <w:sz w:val="32"/>
          <w:szCs w:val="32"/>
        </w:rPr>
      </w:pPr>
      <w:r>
        <w:rPr>
          <w:rFonts w:hint="eastAsia" w:eastAsia="仿宋_GB2312"/>
          <w:b w:val="0"/>
          <w:bCs/>
          <w:sz w:val="32"/>
          <w:szCs w:val="32"/>
        </w:rPr>
        <w:t>3.辐射事故信息公开文稿模板</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both"/>
        <w:textAlignment w:val="auto"/>
        <w:rPr>
          <w:rFonts w:eastAsia="仿宋_GB2312"/>
          <w:b w:val="0"/>
          <w:bCs/>
          <w:sz w:val="32"/>
          <w:szCs w:val="32"/>
        </w:rPr>
      </w:pPr>
      <w:r>
        <w:rPr>
          <w:rFonts w:hint="eastAsia" w:eastAsia="仿宋_GB2312"/>
          <w:b w:val="0"/>
          <w:bCs/>
          <w:sz w:val="32"/>
          <w:szCs w:val="32"/>
        </w:rPr>
        <w:t>4.应急事故报告表</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both"/>
        <w:textAlignment w:val="auto"/>
        <w:rPr>
          <w:rFonts w:eastAsia="仿宋_GB2312"/>
          <w:b w:val="0"/>
          <w:bCs/>
          <w:kern w:val="0"/>
          <w:sz w:val="32"/>
          <w:szCs w:val="32"/>
        </w:rPr>
      </w:pPr>
      <w:r>
        <w:rPr>
          <w:rFonts w:hint="eastAsia" w:eastAsia="仿宋_GB2312"/>
          <w:b w:val="0"/>
          <w:bCs/>
          <w:kern w:val="0"/>
          <w:sz w:val="32"/>
          <w:szCs w:val="32"/>
        </w:rPr>
        <w:t>5.辐射事故应急流程图</w:t>
      </w:r>
    </w:p>
    <w:p>
      <w:pPr>
        <w:pageBreakBefore w:val="0"/>
        <w:widowControl/>
        <w:kinsoku/>
        <w:wordWrap/>
        <w:overflowPunct/>
        <w:topLinePunct w:val="0"/>
        <w:bidi w:val="0"/>
        <w:spacing w:line="560" w:lineRule="exact"/>
        <w:ind w:firstLine="640" w:firstLineChars="200"/>
        <w:jc w:val="both"/>
        <w:textAlignment w:val="auto"/>
        <w:rPr>
          <w:rFonts w:eastAsia="仿宋_GB2312"/>
          <w:b w:val="0"/>
          <w:bCs/>
          <w:kern w:val="0"/>
          <w:sz w:val="32"/>
          <w:szCs w:val="32"/>
        </w:rPr>
      </w:pPr>
      <w:r>
        <w:rPr>
          <w:rFonts w:eastAsia="仿宋_GB2312"/>
          <w:b w:val="0"/>
          <w:bCs/>
          <w:kern w:val="0"/>
          <w:sz w:val="32"/>
          <w:szCs w:val="32"/>
        </w:rPr>
        <w:br w:type="page"/>
      </w:r>
    </w:p>
    <w:p>
      <w:pPr>
        <w:pStyle w:val="3"/>
        <w:spacing w:before="0" w:after="0"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附件1</w:t>
      </w:r>
    </w:p>
    <w:p>
      <w:pPr>
        <w:rPr>
          <w:rFonts w:hint="eastAsia"/>
          <w:b w:val="0"/>
          <w:bCs/>
        </w:rPr>
      </w:pPr>
    </w:p>
    <w:p>
      <w:pPr>
        <w:pStyle w:val="3"/>
        <w:spacing w:before="0" w:after="0" w:line="5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辐射事故事件分级标准</w:t>
      </w:r>
    </w:p>
    <w:p>
      <w:pPr>
        <w:rPr>
          <w:b w:val="0"/>
          <w:bCs/>
        </w:rPr>
      </w:pP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b w:val="0"/>
          <w:bCs/>
          <w:sz w:val="32"/>
          <w:szCs w:val="32"/>
        </w:rPr>
      </w:pPr>
      <w:r>
        <w:rPr>
          <w:rFonts w:hint="eastAsia" w:ascii="仿宋_GB2312" w:eastAsia="仿宋_GB2312"/>
          <w:b w:val="0"/>
          <w:bCs/>
          <w:sz w:val="32"/>
          <w:szCs w:val="32"/>
        </w:rPr>
        <w:t>根据</w:t>
      </w:r>
      <w:r>
        <w:rPr>
          <w:rFonts w:hint="eastAsia" w:ascii="仿宋_GB2312" w:eastAsia="仿宋_GB2312"/>
          <w:b w:val="0"/>
          <w:bCs/>
          <w:sz w:val="32"/>
          <w:szCs w:val="32"/>
          <w:lang w:eastAsia="zh-CN"/>
        </w:rPr>
        <w:t>生态环境</w:t>
      </w:r>
      <w:r>
        <w:rPr>
          <w:rFonts w:hint="eastAsia" w:ascii="仿宋_GB2312" w:eastAsia="仿宋_GB2312"/>
          <w:b w:val="0"/>
          <w:bCs/>
          <w:sz w:val="32"/>
          <w:szCs w:val="32"/>
        </w:rPr>
        <w:t>部对辐射事故的分级原则，辐射事故分为特别重大辐射事故（一级）、重大辐射事故（二级）、较大辐射事故（三级）和一般辐射事故（四级）四个等级。</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一、特别重大辐射事故（一级）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凡符合下列情形之一的，为特别重大辐射事故：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1</w:t>
      </w:r>
      <w:r>
        <w:rPr>
          <w:rFonts w:hint="eastAsia" w:eastAsia="仿宋_GB2312"/>
          <w:b w:val="0"/>
          <w:bCs/>
          <w:kern w:val="0"/>
          <w:sz w:val="32"/>
          <w:szCs w:val="32"/>
        </w:rPr>
        <w:t>）</w:t>
      </w:r>
      <w:r>
        <w:rPr>
          <w:rFonts w:eastAsia="仿宋_GB2312"/>
          <w:b w:val="0"/>
          <w:bCs/>
          <w:kern w:val="0"/>
          <w:sz w:val="32"/>
          <w:szCs w:val="32"/>
        </w:rPr>
        <w:t>I</w:t>
      </w:r>
      <w:r>
        <w:rPr>
          <w:rFonts w:hint="eastAsia" w:eastAsia="仿宋_GB2312"/>
          <w:b w:val="0"/>
          <w:bCs/>
          <w:kern w:val="0"/>
          <w:sz w:val="32"/>
          <w:szCs w:val="32"/>
        </w:rPr>
        <w:t>、</w:t>
      </w:r>
      <w:r>
        <w:rPr>
          <w:rFonts w:eastAsia="仿宋_GB2312"/>
          <w:b w:val="0"/>
          <w:bCs/>
          <w:kern w:val="0"/>
          <w:sz w:val="32"/>
          <w:szCs w:val="32"/>
        </w:rPr>
        <w:t xml:space="preserve">II </w:t>
      </w:r>
      <w:r>
        <w:rPr>
          <w:rFonts w:hint="eastAsia" w:eastAsia="仿宋_GB2312"/>
          <w:b w:val="0"/>
          <w:bCs/>
          <w:kern w:val="0"/>
          <w:sz w:val="32"/>
          <w:szCs w:val="32"/>
        </w:rPr>
        <w:t>类放射源丢失、被盗、失控并造成环境辐射污染后果；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2</w:t>
      </w:r>
      <w:r>
        <w:rPr>
          <w:rFonts w:hint="eastAsia" w:eastAsia="仿宋_GB2312"/>
          <w:b w:val="0"/>
          <w:bCs/>
          <w:kern w:val="0"/>
          <w:sz w:val="32"/>
          <w:szCs w:val="32"/>
        </w:rPr>
        <w:t>）放射性同位素和射线装置失控导致</w:t>
      </w:r>
      <w:r>
        <w:rPr>
          <w:rFonts w:eastAsia="仿宋_GB2312"/>
          <w:b w:val="0"/>
          <w:bCs/>
          <w:kern w:val="0"/>
          <w:sz w:val="32"/>
          <w:szCs w:val="32"/>
        </w:rPr>
        <w:t xml:space="preserve">3 </w:t>
      </w:r>
      <w:r>
        <w:rPr>
          <w:rFonts w:hint="eastAsia" w:eastAsia="仿宋_GB2312"/>
          <w:b w:val="0"/>
          <w:bCs/>
          <w:kern w:val="0"/>
          <w:sz w:val="32"/>
          <w:szCs w:val="32"/>
        </w:rPr>
        <w:t>人以上（含</w:t>
      </w:r>
      <w:r>
        <w:rPr>
          <w:rFonts w:eastAsia="仿宋_GB2312"/>
          <w:b w:val="0"/>
          <w:bCs/>
          <w:kern w:val="0"/>
          <w:sz w:val="32"/>
          <w:szCs w:val="32"/>
        </w:rPr>
        <w:t xml:space="preserve">3 </w:t>
      </w:r>
      <w:r>
        <w:rPr>
          <w:rFonts w:hint="eastAsia" w:eastAsia="仿宋_GB2312"/>
          <w:b w:val="0"/>
          <w:bCs/>
          <w:kern w:val="0"/>
          <w:sz w:val="32"/>
          <w:szCs w:val="32"/>
        </w:rPr>
        <w:t>人）急性死亡；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3</w:t>
      </w:r>
      <w:r>
        <w:rPr>
          <w:rFonts w:hint="eastAsia" w:eastAsia="仿宋_GB2312"/>
          <w:b w:val="0"/>
          <w:bCs/>
          <w:kern w:val="0"/>
          <w:sz w:val="32"/>
          <w:szCs w:val="32"/>
        </w:rPr>
        <w:t>）放射性物质泄漏，造成大范围严重环境辐射污染事故；</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4</w:t>
      </w:r>
      <w:r>
        <w:rPr>
          <w:rFonts w:hint="eastAsia" w:eastAsia="仿宋_GB2312"/>
          <w:b w:val="0"/>
          <w:bCs/>
          <w:kern w:val="0"/>
          <w:sz w:val="32"/>
          <w:szCs w:val="32"/>
        </w:rPr>
        <w:t>）对辖区内可能或已经造成较大范围辐射环境影响的航天器坠落事件或区域外发生的核与辐射事故。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注：特别重大辐射事故的量化指标如下：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1</w:t>
      </w:r>
      <w:r>
        <w:rPr>
          <w:rFonts w:hint="eastAsia" w:eastAsia="仿宋_GB2312"/>
          <w:b w:val="0"/>
          <w:bCs/>
          <w:kern w:val="0"/>
          <w:sz w:val="32"/>
          <w:szCs w:val="32"/>
        </w:rPr>
        <w:t>）事故造成气态放射性物质的释放量大于等于</w:t>
      </w:r>
      <w:r>
        <w:rPr>
          <w:rFonts w:eastAsia="仿宋_GB2312"/>
          <w:b w:val="0"/>
          <w:bCs/>
          <w:kern w:val="0"/>
          <w:sz w:val="32"/>
          <w:szCs w:val="32"/>
        </w:rPr>
        <w:t>5.0E+15Bq</w:t>
      </w:r>
      <w:r>
        <w:rPr>
          <w:rFonts w:hint="eastAsia" w:eastAsia="仿宋_GB2312"/>
          <w:b w:val="0"/>
          <w:bCs/>
          <w:kern w:val="0"/>
          <w:sz w:val="32"/>
          <w:szCs w:val="32"/>
        </w:rPr>
        <w:t>的</w:t>
      </w:r>
      <w:r>
        <w:rPr>
          <w:rFonts w:eastAsia="仿宋_GB2312"/>
          <w:b w:val="0"/>
          <w:bCs/>
          <w:kern w:val="0"/>
          <w:sz w:val="32"/>
          <w:szCs w:val="32"/>
        </w:rPr>
        <w:t>I-131</w:t>
      </w:r>
      <w:r>
        <w:rPr>
          <w:rFonts w:hint="eastAsia" w:eastAsia="仿宋_GB2312"/>
          <w:b w:val="0"/>
          <w:bCs/>
          <w:kern w:val="0"/>
          <w:sz w:val="32"/>
          <w:szCs w:val="32"/>
        </w:rPr>
        <w:t>当量，或者事故造成大于等于</w:t>
      </w:r>
      <w:r>
        <w:rPr>
          <w:rFonts w:eastAsia="仿宋_GB2312"/>
          <w:b w:val="0"/>
          <w:bCs/>
          <w:kern w:val="0"/>
          <w:sz w:val="32"/>
          <w:szCs w:val="32"/>
        </w:rPr>
        <w:t>3km</w:t>
      </w:r>
      <w:r>
        <w:rPr>
          <w:rFonts w:eastAsia="仿宋_GB2312"/>
          <w:b w:val="0"/>
          <w:bCs/>
          <w:kern w:val="0"/>
          <w:sz w:val="32"/>
          <w:szCs w:val="32"/>
          <w:vertAlign w:val="superscript"/>
        </w:rPr>
        <w:t>2</w:t>
      </w:r>
      <w:r>
        <w:rPr>
          <w:rFonts w:hint="eastAsia" w:eastAsia="仿宋_GB2312"/>
          <w:b w:val="0"/>
          <w:bCs/>
          <w:kern w:val="0"/>
          <w:sz w:val="32"/>
          <w:szCs w:val="32"/>
        </w:rPr>
        <w:t>范围的环境剂量率达到或超过</w:t>
      </w:r>
      <w:r>
        <w:rPr>
          <w:rFonts w:eastAsia="仿宋_GB2312"/>
          <w:b w:val="0"/>
          <w:bCs/>
          <w:kern w:val="0"/>
          <w:sz w:val="32"/>
          <w:szCs w:val="32"/>
        </w:rPr>
        <w:t>0.1mSv/h</w:t>
      </w:r>
      <w:r>
        <w:rPr>
          <w:rFonts w:hint="eastAsia" w:eastAsia="仿宋_GB2312"/>
          <w:b w:val="0"/>
          <w:bCs/>
          <w:kern w:val="0"/>
          <w:sz w:val="32"/>
          <w:szCs w:val="32"/>
        </w:rPr>
        <w:t>，或者</w:t>
      </w:r>
      <w:r>
        <w:rPr>
          <w:rFonts w:eastAsia="仿宋_GB2312"/>
          <w:b w:val="0"/>
          <w:bCs/>
          <w:kern w:val="0"/>
          <w:sz w:val="32"/>
          <w:szCs w:val="32"/>
        </w:rPr>
        <w:t>β/γ</w:t>
      </w:r>
      <w:r>
        <w:rPr>
          <w:rFonts w:hint="eastAsia" w:eastAsia="仿宋_GB2312"/>
          <w:b w:val="0"/>
          <w:bCs/>
          <w:kern w:val="0"/>
          <w:sz w:val="32"/>
          <w:szCs w:val="32"/>
        </w:rPr>
        <w:t>沉积水平达到或超过</w:t>
      </w:r>
      <w:r>
        <w:rPr>
          <w:rFonts w:eastAsia="仿宋_GB2312"/>
          <w:b w:val="0"/>
          <w:bCs/>
          <w:kern w:val="0"/>
          <w:sz w:val="32"/>
          <w:szCs w:val="32"/>
        </w:rPr>
        <w:t>1000Bq/cm</w:t>
      </w:r>
      <w:r>
        <w:rPr>
          <w:rFonts w:eastAsia="仿宋_GB2312"/>
          <w:b w:val="0"/>
          <w:bCs/>
          <w:kern w:val="0"/>
          <w:sz w:val="32"/>
          <w:szCs w:val="32"/>
          <w:vertAlign w:val="superscript"/>
        </w:rPr>
        <w:t>2</w:t>
      </w:r>
      <w:r>
        <w:rPr>
          <w:rFonts w:hint="eastAsia" w:eastAsia="仿宋_GB2312"/>
          <w:b w:val="0"/>
          <w:bCs/>
          <w:kern w:val="0"/>
          <w:sz w:val="32"/>
          <w:szCs w:val="32"/>
        </w:rPr>
        <w:t>，或者</w:t>
      </w:r>
      <w:r>
        <w:rPr>
          <w:rFonts w:eastAsia="仿宋_GB2312"/>
          <w:b w:val="0"/>
          <w:bCs/>
          <w:kern w:val="0"/>
          <w:sz w:val="32"/>
          <w:szCs w:val="32"/>
        </w:rPr>
        <w:t>α</w:t>
      </w:r>
      <w:r>
        <w:rPr>
          <w:rFonts w:hint="eastAsia" w:eastAsia="仿宋_GB2312"/>
          <w:b w:val="0"/>
          <w:bCs/>
          <w:kern w:val="0"/>
          <w:sz w:val="32"/>
          <w:szCs w:val="32"/>
        </w:rPr>
        <w:t>沉积活度达到或超过</w:t>
      </w:r>
      <w:r>
        <w:rPr>
          <w:rFonts w:eastAsia="仿宋_GB2312"/>
          <w:b w:val="0"/>
          <w:bCs/>
          <w:kern w:val="0"/>
          <w:sz w:val="32"/>
          <w:szCs w:val="32"/>
        </w:rPr>
        <w:t>100 Bq/cm</w:t>
      </w:r>
      <w:r>
        <w:rPr>
          <w:rFonts w:eastAsia="仿宋_GB2312"/>
          <w:b w:val="0"/>
          <w:bCs/>
          <w:kern w:val="0"/>
          <w:sz w:val="32"/>
          <w:szCs w:val="32"/>
          <w:vertAlign w:val="superscript"/>
        </w:rPr>
        <w:t>2</w:t>
      </w:r>
      <w:r>
        <w:rPr>
          <w:rFonts w:hint="eastAsia" w:eastAsia="仿宋_GB2312"/>
          <w:b w:val="0"/>
          <w:bCs/>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2</w:t>
      </w:r>
      <w:r>
        <w:rPr>
          <w:rFonts w:hint="eastAsia" w:eastAsia="仿宋_GB2312"/>
          <w:b w:val="0"/>
          <w:bCs/>
          <w:kern w:val="0"/>
          <w:sz w:val="32"/>
          <w:szCs w:val="32"/>
        </w:rPr>
        <w:t>）事故造成水环境污染时液态放射性物质的稀释量大于等于</w:t>
      </w:r>
      <w:r>
        <w:rPr>
          <w:rFonts w:eastAsia="仿宋_GB2312"/>
          <w:b w:val="0"/>
          <w:bCs/>
          <w:kern w:val="0"/>
          <w:sz w:val="32"/>
          <w:szCs w:val="32"/>
        </w:rPr>
        <w:t>1.0E+13Bq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3</w:t>
      </w:r>
      <w:r>
        <w:rPr>
          <w:rFonts w:hint="eastAsia" w:eastAsia="仿宋_GB2312"/>
          <w:b w:val="0"/>
          <w:bCs/>
          <w:kern w:val="0"/>
          <w:sz w:val="32"/>
          <w:szCs w:val="32"/>
        </w:rPr>
        <w:t>）事故造成地表、土壤污染（未造成地下水污染）时液态放射性物质的稀释量大于等于</w:t>
      </w:r>
      <w:r>
        <w:rPr>
          <w:rFonts w:eastAsia="仿宋_GB2312"/>
          <w:b w:val="0"/>
          <w:bCs/>
          <w:kern w:val="0"/>
          <w:sz w:val="32"/>
          <w:szCs w:val="32"/>
        </w:rPr>
        <w:t>1.0E+14Bq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4</w:t>
      </w:r>
      <w:r>
        <w:rPr>
          <w:rFonts w:hint="eastAsia" w:eastAsia="仿宋_GB2312"/>
          <w:b w:val="0"/>
          <w:bCs/>
          <w:kern w:val="0"/>
          <w:sz w:val="32"/>
          <w:szCs w:val="32"/>
        </w:rPr>
        <w:t>）在放射性物质运输过程中，发生事故造成大于等于</w:t>
      </w:r>
      <w:r>
        <w:rPr>
          <w:rFonts w:eastAsia="仿宋_GB2312"/>
          <w:b w:val="0"/>
          <w:bCs/>
          <w:kern w:val="0"/>
          <w:sz w:val="32"/>
          <w:szCs w:val="32"/>
        </w:rPr>
        <w:t>25000D</w:t>
      </w:r>
      <w:r>
        <w:rPr>
          <w:rFonts w:eastAsia="仿宋_GB2312"/>
          <w:b w:val="0"/>
          <w:bCs/>
          <w:kern w:val="0"/>
          <w:sz w:val="32"/>
          <w:szCs w:val="32"/>
          <w:vertAlign w:val="subscript"/>
        </w:rPr>
        <w:t>2</w:t>
      </w:r>
      <w:r>
        <w:rPr>
          <w:rFonts w:hint="eastAsia" w:eastAsia="仿宋_GB2312"/>
          <w:b w:val="0"/>
          <w:bCs/>
          <w:kern w:val="0"/>
          <w:sz w:val="32"/>
          <w:szCs w:val="32"/>
        </w:rPr>
        <w:t>的放射性同位素释放。</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二、重大辐射事故（二级）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凡符合下列情形之一的，为重大辐射事故：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1</w:t>
      </w:r>
      <w:r>
        <w:rPr>
          <w:rFonts w:hint="eastAsia" w:eastAsia="仿宋_GB2312"/>
          <w:b w:val="0"/>
          <w:bCs/>
          <w:kern w:val="0"/>
          <w:sz w:val="32"/>
          <w:szCs w:val="32"/>
        </w:rPr>
        <w:t>）</w:t>
      </w:r>
      <w:r>
        <w:rPr>
          <w:rFonts w:eastAsia="仿宋_GB2312"/>
          <w:b w:val="0"/>
          <w:bCs/>
          <w:kern w:val="0"/>
          <w:sz w:val="32"/>
          <w:szCs w:val="32"/>
        </w:rPr>
        <w:t>I</w:t>
      </w:r>
      <w:r>
        <w:rPr>
          <w:rFonts w:hint="eastAsia" w:eastAsia="仿宋_GB2312"/>
          <w:b w:val="0"/>
          <w:bCs/>
          <w:kern w:val="0"/>
          <w:sz w:val="32"/>
          <w:szCs w:val="32"/>
        </w:rPr>
        <w:t>、</w:t>
      </w:r>
      <w:r>
        <w:rPr>
          <w:rFonts w:eastAsia="仿宋_GB2312"/>
          <w:b w:val="0"/>
          <w:bCs/>
          <w:kern w:val="0"/>
          <w:sz w:val="32"/>
          <w:szCs w:val="32"/>
        </w:rPr>
        <w:t xml:space="preserve">II </w:t>
      </w:r>
      <w:r>
        <w:rPr>
          <w:rFonts w:hint="eastAsia" w:eastAsia="仿宋_GB2312"/>
          <w:b w:val="0"/>
          <w:bCs/>
          <w:kern w:val="0"/>
          <w:sz w:val="32"/>
          <w:szCs w:val="32"/>
        </w:rPr>
        <w:t>类放射源丢失、被盗；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2</w:t>
      </w:r>
      <w:r>
        <w:rPr>
          <w:rFonts w:hint="eastAsia" w:eastAsia="仿宋_GB2312"/>
          <w:b w:val="0"/>
          <w:bCs/>
          <w:kern w:val="0"/>
          <w:sz w:val="32"/>
          <w:szCs w:val="32"/>
        </w:rPr>
        <w:t>）放射性同位素和射线装置失控导致</w:t>
      </w:r>
      <w:r>
        <w:rPr>
          <w:rFonts w:eastAsia="仿宋_GB2312"/>
          <w:b w:val="0"/>
          <w:bCs/>
          <w:kern w:val="0"/>
          <w:sz w:val="32"/>
          <w:szCs w:val="32"/>
        </w:rPr>
        <w:t>2</w:t>
      </w:r>
      <w:r>
        <w:rPr>
          <w:rFonts w:hint="eastAsia" w:eastAsia="仿宋_GB2312"/>
          <w:b w:val="0"/>
          <w:bCs/>
          <w:kern w:val="0"/>
          <w:sz w:val="32"/>
          <w:szCs w:val="32"/>
        </w:rPr>
        <w:t>人以下（含</w:t>
      </w:r>
      <w:r>
        <w:rPr>
          <w:rFonts w:eastAsia="仿宋_GB2312"/>
          <w:b w:val="0"/>
          <w:bCs/>
          <w:kern w:val="0"/>
          <w:sz w:val="32"/>
          <w:szCs w:val="32"/>
        </w:rPr>
        <w:t xml:space="preserve">2 </w:t>
      </w:r>
      <w:r>
        <w:rPr>
          <w:rFonts w:hint="eastAsia" w:eastAsia="仿宋_GB2312"/>
          <w:b w:val="0"/>
          <w:bCs/>
          <w:kern w:val="0"/>
          <w:sz w:val="32"/>
          <w:szCs w:val="32"/>
        </w:rPr>
        <w:t>人）急性死亡或者</w:t>
      </w:r>
      <w:r>
        <w:rPr>
          <w:rFonts w:eastAsia="仿宋_GB2312"/>
          <w:b w:val="0"/>
          <w:bCs/>
          <w:kern w:val="0"/>
          <w:sz w:val="32"/>
          <w:szCs w:val="32"/>
        </w:rPr>
        <w:t>10</w:t>
      </w:r>
      <w:r>
        <w:rPr>
          <w:rFonts w:hint="eastAsia" w:eastAsia="仿宋_GB2312"/>
          <w:b w:val="0"/>
          <w:bCs/>
          <w:kern w:val="0"/>
          <w:sz w:val="32"/>
          <w:szCs w:val="32"/>
        </w:rPr>
        <w:t>人以上（含</w:t>
      </w:r>
      <w:r>
        <w:rPr>
          <w:rFonts w:eastAsia="仿宋_GB2312"/>
          <w:b w:val="0"/>
          <w:bCs/>
          <w:kern w:val="0"/>
          <w:sz w:val="32"/>
          <w:szCs w:val="32"/>
        </w:rPr>
        <w:t>10</w:t>
      </w:r>
      <w:r>
        <w:rPr>
          <w:rFonts w:hint="eastAsia" w:eastAsia="仿宋_GB2312"/>
          <w:b w:val="0"/>
          <w:bCs/>
          <w:kern w:val="0"/>
          <w:sz w:val="32"/>
          <w:szCs w:val="32"/>
        </w:rPr>
        <w:t>人）急性重度放射病、局部器官残疾；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3</w:t>
      </w:r>
      <w:r>
        <w:rPr>
          <w:rFonts w:hint="eastAsia" w:eastAsia="仿宋_GB2312"/>
          <w:b w:val="0"/>
          <w:bCs/>
          <w:kern w:val="0"/>
          <w:sz w:val="32"/>
          <w:szCs w:val="32"/>
        </w:rPr>
        <w:t>）放射性物质泄漏，造成较大范围环境辐射污染后果。</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注：重大辐射事故的量化指标如下：</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hint="eastAsia" w:eastAsia="仿宋_GB2312"/>
          <w:b w:val="0"/>
          <w:bCs/>
          <w:kern w:val="0"/>
          <w:sz w:val="32"/>
          <w:szCs w:val="32"/>
        </w:rPr>
        <w:t>1）事故造成气态放射性物质的释放量大于等于</w:t>
      </w:r>
      <w:r>
        <w:rPr>
          <w:rFonts w:eastAsia="仿宋_GB2312"/>
          <w:b w:val="0"/>
          <w:bCs/>
          <w:kern w:val="0"/>
          <w:sz w:val="32"/>
          <w:szCs w:val="32"/>
        </w:rPr>
        <w:t>5.0E+14Bq</w:t>
      </w:r>
      <w:r>
        <w:rPr>
          <w:rFonts w:hint="eastAsia" w:eastAsia="仿宋_GB2312"/>
          <w:b w:val="0"/>
          <w:bCs/>
          <w:kern w:val="0"/>
          <w:sz w:val="32"/>
          <w:szCs w:val="32"/>
        </w:rPr>
        <w:t>，且小于</w:t>
      </w:r>
      <w:r>
        <w:rPr>
          <w:rFonts w:eastAsia="仿宋_GB2312"/>
          <w:b w:val="0"/>
          <w:bCs/>
          <w:kern w:val="0"/>
          <w:sz w:val="32"/>
          <w:szCs w:val="32"/>
        </w:rPr>
        <w:t>5.0E+15Bq</w:t>
      </w:r>
      <w:r>
        <w:rPr>
          <w:rFonts w:hint="eastAsia" w:eastAsia="仿宋_GB2312"/>
          <w:b w:val="0"/>
          <w:bCs/>
          <w:kern w:val="0"/>
          <w:sz w:val="32"/>
          <w:szCs w:val="32"/>
        </w:rPr>
        <w:t>的</w:t>
      </w:r>
      <w:r>
        <w:rPr>
          <w:rFonts w:eastAsia="仿宋_GB2312"/>
          <w:b w:val="0"/>
          <w:bCs/>
          <w:kern w:val="0"/>
          <w:sz w:val="32"/>
          <w:szCs w:val="32"/>
        </w:rPr>
        <w:t>I-131</w:t>
      </w:r>
      <w:r>
        <w:rPr>
          <w:rFonts w:hint="eastAsia" w:eastAsia="仿宋_GB2312"/>
          <w:b w:val="0"/>
          <w:bCs/>
          <w:kern w:val="0"/>
          <w:sz w:val="32"/>
          <w:szCs w:val="32"/>
        </w:rPr>
        <w:t>当量，或者事故造成大于等于</w:t>
      </w:r>
      <w:r>
        <w:rPr>
          <w:rFonts w:eastAsia="仿宋_GB2312"/>
          <w:b w:val="0"/>
          <w:bCs/>
          <w:kern w:val="0"/>
          <w:sz w:val="32"/>
          <w:szCs w:val="32"/>
        </w:rPr>
        <w:t>0.5km</w:t>
      </w:r>
      <w:r>
        <w:rPr>
          <w:rFonts w:eastAsia="仿宋_GB2312"/>
          <w:b w:val="0"/>
          <w:bCs/>
          <w:kern w:val="0"/>
          <w:sz w:val="32"/>
          <w:szCs w:val="32"/>
          <w:vertAlign w:val="superscript"/>
        </w:rPr>
        <w:t>2</w:t>
      </w:r>
      <w:r>
        <w:rPr>
          <w:rFonts w:hint="eastAsia" w:eastAsia="仿宋_GB2312"/>
          <w:b w:val="0"/>
          <w:bCs/>
          <w:kern w:val="0"/>
          <w:sz w:val="32"/>
          <w:szCs w:val="32"/>
        </w:rPr>
        <w:t>，且小于</w:t>
      </w:r>
      <w:r>
        <w:rPr>
          <w:rFonts w:eastAsia="仿宋_GB2312"/>
          <w:b w:val="0"/>
          <w:bCs/>
          <w:kern w:val="0"/>
          <w:sz w:val="32"/>
          <w:szCs w:val="32"/>
        </w:rPr>
        <w:t>3 km</w:t>
      </w:r>
      <w:r>
        <w:rPr>
          <w:rFonts w:eastAsia="仿宋_GB2312"/>
          <w:b w:val="0"/>
          <w:bCs/>
          <w:kern w:val="0"/>
          <w:sz w:val="32"/>
          <w:szCs w:val="32"/>
          <w:vertAlign w:val="superscript"/>
        </w:rPr>
        <w:t>2</w:t>
      </w:r>
      <w:r>
        <w:rPr>
          <w:rFonts w:hint="eastAsia" w:eastAsia="仿宋_GB2312"/>
          <w:b w:val="0"/>
          <w:bCs/>
          <w:kern w:val="0"/>
          <w:sz w:val="32"/>
          <w:szCs w:val="32"/>
        </w:rPr>
        <w:t>范围的环境剂量率达到或超过</w:t>
      </w:r>
      <w:r>
        <w:rPr>
          <w:rFonts w:eastAsia="仿宋_GB2312"/>
          <w:b w:val="0"/>
          <w:bCs/>
          <w:kern w:val="0"/>
          <w:sz w:val="32"/>
          <w:szCs w:val="32"/>
        </w:rPr>
        <w:t>0.1mSv/h</w:t>
      </w:r>
      <w:r>
        <w:rPr>
          <w:rFonts w:hint="eastAsia" w:eastAsia="仿宋_GB2312"/>
          <w:b w:val="0"/>
          <w:bCs/>
          <w:kern w:val="0"/>
          <w:sz w:val="32"/>
          <w:szCs w:val="32"/>
        </w:rPr>
        <w:t>，或者</w:t>
      </w:r>
      <w:r>
        <w:rPr>
          <w:rFonts w:eastAsia="仿宋_GB2312"/>
          <w:b w:val="0"/>
          <w:bCs/>
          <w:kern w:val="0"/>
          <w:sz w:val="32"/>
          <w:szCs w:val="32"/>
        </w:rPr>
        <w:t>β/γ</w:t>
      </w:r>
      <w:r>
        <w:rPr>
          <w:rFonts w:hint="eastAsia" w:eastAsia="仿宋_GB2312"/>
          <w:b w:val="0"/>
          <w:bCs/>
          <w:kern w:val="0"/>
          <w:sz w:val="32"/>
          <w:szCs w:val="32"/>
        </w:rPr>
        <w:t>沉积水平达到或超过</w:t>
      </w:r>
      <w:r>
        <w:rPr>
          <w:rFonts w:eastAsia="仿宋_GB2312"/>
          <w:b w:val="0"/>
          <w:bCs/>
          <w:kern w:val="0"/>
          <w:sz w:val="32"/>
          <w:szCs w:val="32"/>
        </w:rPr>
        <w:t>1000Bq/cm</w:t>
      </w:r>
      <w:r>
        <w:rPr>
          <w:rFonts w:eastAsia="仿宋_GB2312"/>
          <w:b w:val="0"/>
          <w:bCs/>
          <w:kern w:val="0"/>
          <w:sz w:val="32"/>
          <w:szCs w:val="32"/>
          <w:vertAlign w:val="superscript"/>
        </w:rPr>
        <w:t>2</w:t>
      </w:r>
      <w:r>
        <w:rPr>
          <w:rFonts w:hint="eastAsia" w:eastAsia="仿宋_GB2312"/>
          <w:b w:val="0"/>
          <w:bCs/>
          <w:kern w:val="0"/>
          <w:sz w:val="32"/>
          <w:szCs w:val="32"/>
        </w:rPr>
        <w:t>，或者</w:t>
      </w:r>
      <w:r>
        <w:rPr>
          <w:rFonts w:eastAsia="仿宋_GB2312"/>
          <w:b w:val="0"/>
          <w:bCs/>
          <w:kern w:val="0"/>
          <w:sz w:val="32"/>
          <w:szCs w:val="32"/>
        </w:rPr>
        <w:t>α</w:t>
      </w:r>
      <w:r>
        <w:rPr>
          <w:rFonts w:hint="eastAsia" w:eastAsia="仿宋_GB2312"/>
          <w:b w:val="0"/>
          <w:bCs/>
          <w:kern w:val="0"/>
          <w:sz w:val="32"/>
          <w:szCs w:val="32"/>
        </w:rPr>
        <w:t>沉积活度达到或超过</w:t>
      </w:r>
      <w:r>
        <w:rPr>
          <w:rFonts w:eastAsia="仿宋_GB2312"/>
          <w:b w:val="0"/>
          <w:bCs/>
          <w:kern w:val="0"/>
          <w:sz w:val="32"/>
          <w:szCs w:val="32"/>
        </w:rPr>
        <w:t>100Bq/cm</w:t>
      </w:r>
      <w:r>
        <w:rPr>
          <w:rFonts w:eastAsia="仿宋_GB2312"/>
          <w:b w:val="0"/>
          <w:bCs/>
          <w:kern w:val="0"/>
          <w:sz w:val="32"/>
          <w:szCs w:val="32"/>
          <w:vertAlign w:val="superscript"/>
        </w:rPr>
        <w:t>2</w:t>
      </w:r>
      <w:r>
        <w:rPr>
          <w:rFonts w:hint="eastAsia" w:eastAsia="仿宋_GB2312"/>
          <w:b w:val="0"/>
          <w:bCs/>
          <w:kern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2</w:t>
      </w:r>
      <w:r>
        <w:rPr>
          <w:rFonts w:hint="eastAsia" w:eastAsia="仿宋_GB2312"/>
          <w:b w:val="0"/>
          <w:bCs/>
          <w:kern w:val="0"/>
          <w:sz w:val="32"/>
          <w:szCs w:val="32"/>
        </w:rPr>
        <w:t>）事故造成水环境污染时液态放射性物质的稀释量大于等于</w:t>
      </w:r>
      <w:r>
        <w:rPr>
          <w:rFonts w:eastAsia="仿宋_GB2312"/>
          <w:b w:val="0"/>
          <w:bCs/>
          <w:kern w:val="0"/>
          <w:sz w:val="32"/>
          <w:szCs w:val="32"/>
        </w:rPr>
        <w:t>1.0E+12Bq</w:t>
      </w:r>
      <w:r>
        <w:rPr>
          <w:rFonts w:hint="eastAsia" w:eastAsia="仿宋_GB2312"/>
          <w:b w:val="0"/>
          <w:bCs/>
          <w:kern w:val="0"/>
          <w:sz w:val="32"/>
          <w:szCs w:val="32"/>
        </w:rPr>
        <w:t>，且小于</w:t>
      </w:r>
      <w:r>
        <w:rPr>
          <w:rFonts w:eastAsia="仿宋_GB2312"/>
          <w:b w:val="0"/>
          <w:bCs/>
          <w:kern w:val="0"/>
          <w:sz w:val="32"/>
          <w:szCs w:val="32"/>
        </w:rPr>
        <w:t>1.0E+13Bq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3</w:t>
      </w:r>
      <w:r>
        <w:rPr>
          <w:rFonts w:hint="eastAsia" w:eastAsia="仿宋_GB2312"/>
          <w:b w:val="0"/>
          <w:bCs/>
          <w:kern w:val="0"/>
          <w:sz w:val="32"/>
          <w:szCs w:val="32"/>
        </w:rPr>
        <w:t>）事故造成地表、土壤污染（未造成地下水污染）时液态放射性物质的稀释量大于等于</w:t>
      </w:r>
      <w:r>
        <w:rPr>
          <w:rFonts w:eastAsia="仿宋_GB2312"/>
          <w:b w:val="0"/>
          <w:bCs/>
          <w:kern w:val="0"/>
          <w:sz w:val="32"/>
          <w:szCs w:val="32"/>
        </w:rPr>
        <w:t>1.0E+13Bq</w:t>
      </w:r>
      <w:r>
        <w:rPr>
          <w:rFonts w:hint="eastAsia" w:eastAsia="仿宋_GB2312"/>
          <w:b w:val="0"/>
          <w:bCs/>
          <w:kern w:val="0"/>
          <w:sz w:val="32"/>
          <w:szCs w:val="32"/>
        </w:rPr>
        <w:t>，且小于</w:t>
      </w:r>
      <w:r>
        <w:rPr>
          <w:rFonts w:eastAsia="仿宋_GB2312"/>
          <w:b w:val="0"/>
          <w:bCs/>
          <w:kern w:val="0"/>
          <w:sz w:val="32"/>
          <w:szCs w:val="32"/>
        </w:rPr>
        <w:t>1.0E+14Bq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4</w:t>
      </w:r>
      <w:r>
        <w:rPr>
          <w:rFonts w:hint="eastAsia" w:eastAsia="仿宋_GB2312"/>
          <w:b w:val="0"/>
          <w:bCs/>
          <w:kern w:val="0"/>
          <w:sz w:val="32"/>
          <w:szCs w:val="32"/>
        </w:rPr>
        <w:t>）在放射性物质运输过程中，发生事故造成大于等于</w:t>
      </w:r>
      <w:r>
        <w:rPr>
          <w:rFonts w:eastAsia="仿宋_GB2312"/>
          <w:b w:val="0"/>
          <w:bCs/>
          <w:kern w:val="0"/>
          <w:sz w:val="32"/>
          <w:szCs w:val="32"/>
        </w:rPr>
        <w:t>2500D</w:t>
      </w:r>
      <w:r>
        <w:rPr>
          <w:rFonts w:eastAsia="仿宋_GB2312"/>
          <w:b w:val="0"/>
          <w:bCs/>
          <w:kern w:val="0"/>
          <w:sz w:val="32"/>
          <w:szCs w:val="32"/>
          <w:vertAlign w:val="subscript"/>
        </w:rPr>
        <w:t>2</w:t>
      </w:r>
      <w:r>
        <w:rPr>
          <w:rFonts w:hint="eastAsia" w:eastAsia="仿宋_GB2312"/>
          <w:b w:val="0"/>
          <w:bCs/>
          <w:kern w:val="0"/>
          <w:sz w:val="32"/>
          <w:szCs w:val="32"/>
        </w:rPr>
        <w:t>，且小于</w:t>
      </w:r>
      <w:r>
        <w:rPr>
          <w:rFonts w:eastAsia="仿宋_GB2312"/>
          <w:b w:val="0"/>
          <w:bCs/>
          <w:kern w:val="0"/>
          <w:sz w:val="32"/>
          <w:szCs w:val="32"/>
        </w:rPr>
        <w:t>25000D</w:t>
      </w:r>
      <w:r>
        <w:rPr>
          <w:rFonts w:eastAsia="仿宋_GB2312"/>
          <w:b w:val="0"/>
          <w:bCs/>
          <w:kern w:val="0"/>
          <w:sz w:val="32"/>
          <w:szCs w:val="32"/>
          <w:vertAlign w:val="subscript"/>
        </w:rPr>
        <w:t>2</w:t>
      </w:r>
      <w:r>
        <w:rPr>
          <w:rFonts w:hint="eastAsia" w:eastAsia="仿宋_GB2312"/>
          <w:b w:val="0"/>
          <w:bCs/>
          <w:kern w:val="0"/>
          <w:sz w:val="32"/>
          <w:szCs w:val="32"/>
        </w:rPr>
        <w:t>的放射性同位素释放。</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三、较大辐射事故（三级）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凡符合下列情形之一的，为较大辐射事故：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1</w:t>
      </w:r>
      <w:r>
        <w:rPr>
          <w:rFonts w:hint="eastAsia" w:eastAsia="仿宋_GB2312"/>
          <w:b w:val="0"/>
          <w:bCs/>
          <w:kern w:val="0"/>
          <w:sz w:val="32"/>
          <w:szCs w:val="32"/>
        </w:rPr>
        <w:t>）</w:t>
      </w:r>
      <w:r>
        <w:rPr>
          <w:rFonts w:eastAsia="仿宋_GB2312"/>
          <w:b w:val="0"/>
          <w:bCs/>
          <w:kern w:val="0"/>
          <w:sz w:val="32"/>
          <w:szCs w:val="32"/>
        </w:rPr>
        <w:t xml:space="preserve">III </w:t>
      </w:r>
      <w:r>
        <w:rPr>
          <w:rFonts w:hint="eastAsia" w:eastAsia="仿宋_GB2312"/>
          <w:b w:val="0"/>
          <w:bCs/>
          <w:kern w:val="0"/>
          <w:sz w:val="32"/>
          <w:szCs w:val="32"/>
        </w:rPr>
        <w:t>类放射源丢失、被盗；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2</w:t>
      </w:r>
      <w:r>
        <w:rPr>
          <w:rFonts w:hint="eastAsia" w:eastAsia="仿宋_GB2312"/>
          <w:b w:val="0"/>
          <w:bCs/>
          <w:kern w:val="0"/>
          <w:sz w:val="32"/>
          <w:szCs w:val="32"/>
        </w:rPr>
        <w:t>）放射性同位素和射线装置失控导致</w:t>
      </w:r>
      <w:r>
        <w:rPr>
          <w:rFonts w:eastAsia="仿宋_GB2312"/>
          <w:b w:val="0"/>
          <w:bCs/>
          <w:kern w:val="0"/>
          <w:sz w:val="32"/>
          <w:szCs w:val="32"/>
        </w:rPr>
        <w:t>9</w:t>
      </w:r>
      <w:r>
        <w:rPr>
          <w:rFonts w:hint="eastAsia" w:eastAsia="仿宋_GB2312"/>
          <w:b w:val="0"/>
          <w:bCs/>
          <w:kern w:val="0"/>
          <w:sz w:val="32"/>
          <w:szCs w:val="32"/>
        </w:rPr>
        <w:t>人以下（含</w:t>
      </w:r>
      <w:r>
        <w:rPr>
          <w:rFonts w:eastAsia="仿宋_GB2312"/>
          <w:b w:val="0"/>
          <w:bCs/>
          <w:kern w:val="0"/>
          <w:sz w:val="32"/>
          <w:szCs w:val="32"/>
        </w:rPr>
        <w:t xml:space="preserve">9 </w:t>
      </w:r>
      <w:r>
        <w:rPr>
          <w:rFonts w:hint="eastAsia" w:eastAsia="仿宋_GB2312"/>
          <w:b w:val="0"/>
          <w:bCs/>
          <w:kern w:val="0"/>
          <w:sz w:val="32"/>
          <w:szCs w:val="32"/>
        </w:rPr>
        <w:t>人）急性重度放射病、局部器官残疾；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3</w:t>
      </w:r>
      <w:r>
        <w:rPr>
          <w:rFonts w:hint="eastAsia" w:eastAsia="仿宋_GB2312"/>
          <w:b w:val="0"/>
          <w:bCs/>
          <w:kern w:val="0"/>
          <w:sz w:val="32"/>
          <w:szCs w:val="32"/>
        </w:rPr>
        <w:t>）放射性物质泄漏，造成小范围环境辐射污染后果。</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注：较大辐射事故的量化指标如下：</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1</w:t>
      </w:r>
      <w:r>
        <w:rPr>
          <w:rFonts w:hint="eastAsia" w:eastAsia="仿宋_GB2312"/>
          <w:b w:val="0"/>
          <w:bCs/>
          <w:kern w:val="0"/>
          <w:sz w:val="32"/>
          <w:szCs w:val="32"/>
        </w:rPr>
        <w:t>）事故造成气态放射性物质的释放量大于等于</w:t>
      </w:r>
      <w:r>
        <w:rPr>
          <w:rFonts w:eastAsia="仿宋_GB2312"/>
          <w:b w:val="0"/>
          <w:bCs/>
          <w:kern w:val="0"/>
          <w:sz w:val="32"/>
          <w:szCs w:val="32"/>
        </w:rPr>
        <w:t>5.0E+11Bq</w:t>
      </w:r>
      <w:r>
        <w:rPr>
          <w:rFonts w:hint="eastAsia" w:eastAsia="仿宋_GB2312"/>
          <w:b w:val="0"/>
          <w:bCs/>
          <w:kern w:val="0"/>
          <w:sz w:val="32"/>
          <w:szCs w:val="32"/>
        </w:rPr>
        <w:t>，且小于</w:t>
      </w:r>
      <w:r>
        <w:rPr>
          <w:rFonts w:eastAsia="仿宋_GB2312"/>
          <w:b w:val="0"/>
          <w:bCs/>
          <w:kern w:val="0"/>
          <w:sz w:val="32"/>
          <w:szCs w:val="32"/>
        </w:rPr>
        <w:t>5.0E+14Bq</w:t>
      </w:r>
      <w:r>
        <w:rPr>
          <w:rFonts w:hint="eastAsia" w:eastAsia="仿宋_GB2312"/>
          <w:b w:val="0"/>
          <w:bCs/>
          <w:kern w:val="0"/>
          <w:sz w:val="32"/>
          <w:szCs w:val="32"/>
        </w:rPr>
        <w:t>的</w:t>
      </w:r>
      <w:r>
        <w:rPr>
          <w:rFonts w:eastAsia="仿宋_GB2312"/>
          <w:b w:val="0"/>
          <w:bCs/>
          <w:kern w:val="0"/>
          <w:sz w:val="32"/>
          <w:szCs w:val="32"/>
        </w:rPr>
        <w:t>I-131</w:t>
      </w:r>
      <w:r>
        <w:rPr>
          <w:rFonts w:hint="eastAsia" w:eastAsia="仿宋_GB2312"/>
          <w:b w:val="0"/>
          <w:bCs/>
          <w:kern w:val="0"/>
          <w:sz w:val="32"/>
          <w:szCs w:val="32"/>
        </w:rPr>
        <w:t>当量，或者事故造成大于等于</w:t>
      </w:r>
      <w:r>
        <w:rPr>
          <w:rFonts w:eastAsia="仿宋_GB2312"/>
          <w:b w:val="0"/>
          <w:bCs/>
          <w:kern w:val="0"/>
          <w:sz w:val="32"/>
          <w:szCs w:val="32"/>
        </w:rPr>
        <w:t>500m</w:t>
      </w:r>
      <w:r>
        <w:rPr>
          <w:rFonts w:eastAsia="仿宋_GB2312"/>
          <w:b w:val="0"/>
          <w:bCs/>
          <w:kern w:val="0"/>
          <w:sz w:val="32"/>
          <w:szCs w:val="32"/>
          <w:vertAlign w:val="superscript"/>
        </w:rPr>
        <w:t>2</w:t>
      </w:r>
      <w:r>
        <w:rPr>
          <w:rFonts w:hint="eastAsia" w:eastAsia="仿宋_GB2312"/>
          <w:b w:val="0"/>
          <w:bCs/>
          <w:kern w:val="0"/>
          <w:sz w:val="32"/>
          <w:szCs w:val="32"/>
        </w:rPr>
        <w:t>，且小于</w:t>
      </w:r>
      <w:r>
        <w:rPr>
          <w:rFonts w:eastAsia="仿宋_GB2312"/>
          <w:b w:val="0"/>
          <w:bCs/>
          <w:kern w:val="0"/>
          <w:sz w:val="32"/>
          <w:szCs w:val="32"/>
        </w:rPr>
        <w:t>0.5km</w:t>
      </w:r>
      <w:r>
        <w:rPr>
          <w:rFonts w:eastAsia="仿宋_GB2312"/>
          <w:b w:val="0"/>
          <w:bCs/>
          <w:kern w:val="0"/>
          <w:sz w:val="32"/>
          <w:szCs w:val="32"/>
          <w:vertAlign w:val="superscript"/>
        </w:rPr>
        <w:t>2</w:t>
      </w:r>
      <w:r>
        <w:rPr>
          <w:rFonts w:hint="eastAsia" w:eastAsia="仿宋_GB2312"/>
          <w:b w:val="0"/>
          <w:bCs/>
          <w:kern w:val="0"/>
          <w:sz w:val="32"/>
          <w:szCs w:val="32"/>
        </w:rPr>
        <w:t>范围的环境剂量率达到或超过</w:t>
      </w:r>
      <w:r>
        <w:rPr>
          <w:rFonts w:eastAsia="仿宋_GB2312"/>
          <w:b w:val="0"/>
          <w:bCs/>
          <w:kern w:val="0"/>
          <w:sz w:val="32"/>
          <w:szCs w:val="32"/>
        </w:rPr>
        <w:t>0.1mSv/h</w:t>
      </w:r>
      <w:r>
        <w:rPr>
          <w:rFonts w:hint="eastAsia" w:eastAsia="仿宋_GB2312"/>
          <w:b w:val="0"/>
          <w:bCs/>
          <w:kern w:val="0"/>
          <w:sz w:val="32"/>
          <w:szCs w:val="32"/>
        </w:rPr>
        <w:t>，或者</w:t>
      </w:r>
      <w:r>
        <w:rPr>
          <w:rFonts w:eastAsia="仿宋_GB2312"/>
          <w:b w:val="0"/>
          <w:bCs/>
          <w:kern w:val="0"/>
          <w:sz w:val="32"/>
          <w:szCs w:val="32"/>
        </w:rPr>
        <w:t>β/γ</w:t>
      </w:r>
      <w:r>
        <w:rPr>
          <w:rFonts w:hint="eastAsia" w:eastAsia="仿宋_GB2312"/>
          <w:b w:val="0"/>
          <w:bCs/>
          <w:kern w:val="0"/>
          <w:sz w:val="32"/>
          <w:szCs w:val="32"/>
        </w:rPr>
        <w:t>沉积水平达到或超过</w:t>
      </w:r>
      <w:r>
        <w:rPr>
          <w:rFonts w:eastAsia="仿宋_GB2312"/>
          <w:b w:val="0"/>
          <w:bCs/>
          <w:kern w:val="0"/>
          <w:sz w:val="32"/>
          <w:szCs w:val="32"/>
        </w:rPr>
        <w:t>1000Bq/cm</w:t>
      </w:r>
      <w:r>
        <w:rPr>
          <w:rFonts w:eastAsia="仿宋_GB2312"/>
          <w:b w:val="0"/>
          <w:bCs/>
          <w:kern w:val="0"/>
          <w:sz w:val="32"/>
          <w:szCs w:val="32"/>
          <w:vertAlign w:val="superscript"/>
        </w:rPr>
        <w:t>2</w:t>
      </w:r>
      <w:r>
        <w:rPr>
          <w:rFonts w:hint="eastAsia" w:eastAsia="仿宋_GB2312"/>
          <w:b w:val="0"/>
          <w:bCs/>
          <w:kern w:val="0"/>
          <w:sz w:val="32"/>
          <w:szCs w:val="32"/>
        </w:rPr>
        <w:t>，或者</w:t>
      </w:r>
      <w:r>
        <w:rPr>
          <w:rFonts w:eastAsia="仿宋_GB2312"/>
          <w:b w:val="0"/>
          <w:bCs/>
          <w:kern w:val="0"/>
          <w:sz w:val="32"/>
          <w:szCs w:val="32"/>
        </w:rPr>
        <w:t>α</w:t>
      </w:r>
      <w:r>
        <w:rPr>
          <w:rFonts w:hint="eastAsia" w:eastAsia="仿宋_GB2312"/>
          <w:b w:val="0"/>
          <w:bCs/>
          <w:kern w:val="0"/>
          <w:sz w:val="32"/>
          <w:szCs w:val="32"/>
        </w:rPr>
        <w:t>沉积活度达到或超过</w:t>
      </w:r>
      <w:r>
        <w:rPr>
          <w:rFonts w:eastAsia="仿宋_GB2312"/>
          <w:b w:val="0"/>
          <w:bCs/>
          <w:kern w:val="0"/>
          <w:sz w:val="32"/>
          <w:szCs w:val="32"/>
        </w:rPr>
        <w:t>100Bq/cm</w:t>
      </w:r>
      <w:r>
        <w:rPr>
          <w:rFonts w:eastAsia="仿宋_GB2312"/>
          <w:b w:val="0"/>
          <w:bCs/>
          <w:kern w:val="0"/>
          <w:sz w:val="32"/>
          <w:szCs w:val="32"/>
          <w:vertAlign w:val="superscript"/>
        </w:rPr>
        <w:t>2</w:t>
      </w:r>
      <w:r>
        <w:rPr>
          <w:rFonts w:hint="eastAsia" w:eastAsia="仿宋_GB2312"/>
          <w:b w:val="0"/>
          <w:bCs/>
          <w:kern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2</w:t>
      </w:r>
      <w:r>
        <w:rPr>
          <w:rFonts w:hint="eastAsia" w:eastAsia="仿宋_GB2312"/>
          <w:b w:val="0"/>
          <w:bCs/>
          <w:kern w:val="0"/>
          <w:sz w:val="32"/>
          <w:szCs w:val="32"/>
        </w:rPr>
        <w:t>）事故造成水环境污染时液态放射性物质的稀释量大于等于</w:t>
      </w:r>
      <w:r>
        <w:rPr>
          <w:rFonts w:eastAsia="仿宋_GB2312"/>
          <w:b w:val="0"/>
          <w:bCs/>
          <w:kern w:val="0"/>
          <w:sz w:val="32"/>
          <w:szCs w:val="32"/>
        </w:rPr>
        <w:t>1.0E+11Bq</w:t>
      </w:r>
      <w:r>
        <w:rPr>
          <w:rFonts w:hint="eastAsia" w:eastAsia="仿宋_GB2312"/>
          <w:b w:val="0"/>
          <w:bCs/>
          <w:kern w:val="0"/>
          <w:sz w:val="32"/>
          <w:szCs w:val="32"/>
        </w:rPr>
        <w:t>，且小于</w:t>
      </w:r>
      <w:r>
        <w:rPr>
          <w:rFonts w:eastAsia="仿宋_GB2312"/>
          <w:b w:val="0"/>
          <w:bCs/>
          <w:kern w:val="0"/>
          <w:sz w:val="32"/>
          <w:szCs w:val="32"/>
        </w:rPr>
        <w:t>1.0E+12Bq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3</w:t>
      </w:r>
      <w:r>
        <w:rPr>
          <w:rFonts w:hint="eastAsia" w:eastAsia="仿宋_GB2312"/>
          <w:b w:val="0"/>
          <w:bCs/>
          <w:kern w:val="0"/>
          <w:sz w:val="32"/>
          <w:szCs w:val="32"/>
        </w:rPr>
        <w:t>）事故造成地表、土壤污染（未造成地下水污染）时液态放射性物质的稀释量大于等于</w:t>
      </w:r>
      <w:r>
        <w:rPr>
          <w:rFonts w:eastAsia="仿宋_GB2312"/>
          <w:b w:val="0"/>
          <w:bCs/>
          <w:kern w:val="0"/>
          <w:sz w:val="32"/>
          <w:szCs w:val="32"/>
        </w:rPr>
        <w:t>1.0E+12Bq</w:t>
      </w:r>
      <w:r>
        <w:rPr>
          <w:rFonts w:hint="eastAsia" w:eastAsia="仿宋_GB2312"/>
          <w:b w:val="0"/>
          <w:bCs/>
          <w:kern w:val="0"/>
          <w:sz w:val="32"/>
          <w:szCs w:val="32"/>
        </w:rPr>
        <w:t>，且小于</w:t>
      </w:r>
      <w:r>
        <w:rPr>
          <w:rFonts w:eastAsia="仿宋_GB2312"/>
          <w:b w:val="0"/>
          <w:bCs/>
          <w:kern w:val="0"/>
          <w:sz w:val="32"/>
          <w:szCs w:val="32"/>
        </w:rPr>
        <w:t>1.0E+13Bq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eastAsia="仿宋_GB2312"/>
          <w:b w:val="0"/>
          <w:bCs/>
          <w:kern w:val="0"/>
          <w:sz w:val="32"/>
          <w:szCs w:val="32"/>
        </w:rPr>
        <w:t>4</w:t>
      </w:r>
      <w:r>
        <w:rPr>
          <w:rFonts w:hint="eastAsia" w:eastAsia="仿宋_GB2312"/>
          <w:b w:val="0"/>
          <w:bCs/>
          <w:kern w:val="0"/>
          <w:sz w:val="32"/>
          <w:szCs w:val="32"/>
        </w:rPr>
        <w:t>）在放射性物质运输过程中，发生事故造成大于等于</w:t>
      </w:r>
      <w:r>
        <w:rPr>
          <w:rFonts w:eastAsia="仿宋_GB2312"/>
          <w:b w:val="0"/>
          <w:bCs/>
          <w:kern w:val="0"/>
          <w:sz w:val="32"/>
          <w:szCs w:val="32"/>
        </w:rPr>
        <w:t>2.5D</w:t>
      </w:r>
      <w:r>
        <w:rPr>
          <w:rFonts w:eastAsia="仿宋_GB2312"/>
          <w:b w:val="0"/>
          <w:bCs/>
          <w:kern w:val="0"/>
          <w:sz w:val="32"/>
          <w:szCs w:val="32"/>
          <w:vertAlign w:val="subscript"/>
        </w:rPr>
        <w:t>2</w:t>
      </w:r>
      <w:r>
        <w:rPr>
          <w:rFonts w:hint="eastAsia" w:eastAsia="仿宋_GB2312"/>
          <w:b w:val="0"/>
          <w:bCs/>
          <w:kern w:val="0"/>
          <w:sz w:val="32"/>
          <w:szCs w:val="32"/>
        </w:rPr>
        <w:t>，且小于</w:t>
      </w:r>
      <w:r>
        <w:rPr>
          <w:rFonts w:eastAsia="仿宋_GB2312"/>
          <w:b w:val="0"/>
          <w:bCs/>
          <w:kern w:val="0"/>
          <w:sz w:val="32"/>
          <w:szCs w:val="32"/>
        </w:rPr>
        <w:t>2500D</w:t>
      </w:r>
      <w:r>
        <w:rPr>
          <w:rFonts w:eastAsia="仿宋_GB2312"/>
          <w:b w:val="0"/>
          <w:bCs/>
          <w:kern w:val="0"/>
          <w:sz w:val="32"/>
          <w:szCs w:val="32"/>
          <w:vertAlign w:val="subscript"/>
        </w:rPr>
        <w:t>2</w:t>
      </w:r>
      <w:r>
        <w:rPr>
          <w:rFonts w:hint="eastAsia" w:eastAsia="仿宋_GB2312"/>
          <w:b w:val="0"/>
          <w:bCs/>
          <w:kern w:val="0"/>
          <w:sz w:val="32"/>
          <w:szCs w:val="32"/>
        </w:rPr>
        <w:t>的放射性同位素释放。</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四、一般辐射事故（四级）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凡符合下列情形之一的，为一般辐射事故：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0"/>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1</w:t>
      </w:r>
      <w:r>
        <w:rPr>
          <w:rFonts w:hint="eastAsia" w:eastAsia="仿宋_GB2312"/>
          <w:b w:val="0"/>
          <w:bCs/>
          <w:kern w:val="0"/>
          <w:sz w:val="32"/>
          <w:szCs w:val="32"/>
        </w:rPr>
        <w:t>）</w:t>
      </w:r>
      <w:r>
        <w:rPr>
          <w:rFonts w:eastAsia="仿宋_GB2312"/>
          <w:b w:val="0"/>
          <w:bCs/>
          <w:kern w:val="0"/>
          <w:sz w:val="32"/>
          <w:szCs w:val="32"/>
        </w:rPr>
        <w:t>IV</w:t>
      </w:r>
      <w:r>
        <w:rPr>
          <w:rFonts w:hint="eastAsia" w:eastAsia="仿宋_GB2312"/>
          <w:b w:val="0"/>
          <w:bCs/>
          <w:kern w:val="0"/>
          <w:sz w:val="32"/>
          <w:szCs w:val="32"/>
        </w:rPr>
        <w:t>、</w:t>
      </w:r>
      <w:r>
        <w:rPr>
          <w:rFonts w:eastAsia="仿宋_GB2312"/>
          <w:b w:val="0"/>
          <w:bCs/>
          <w:kern w:val="0"/>
          <w:sz w:val="32"/>
          <w:szCs w:val="32"/>
        </w:rPr>
        <w:t xml:space="preserve">V </w:t>
      </w:r>
      <w:r>
        <w:rPr>
          <w:rFonts w:hint="eastAsia" w:eastAsia="仿宋_GB2312"/>
          <w:b w:val="0"/>
          <w:bCs/>
          <w:kern w:val="0"/>
          <w:sz w:val="32"/>
          <w:szCs w:val="32"/>
        </w:rPr>
        <w:t>类放射源丢失、被盗；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0"/>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2</w:t>
      </w:r>
      <w:r>
        <w:rPr>
          <w:rFonts w:hint="eastAsia" w:eastAsia="仿宋_GB2312"/>
          <w:b w:val="0"/>
          <w:bCs/>
          <w:kern w:val="0"/>
          <w:sz w:val="32"/>
          <w:szCs w:val="32"/>
        </w:rPr>
        <w:t>）放射性同位素和射线装置失控导致人员受到超过年剂量限值的照射；</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0"/>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3</w:t>
      </w:r>
      <w:r>
        <w:rPr>
          <w:rFonts w:hint="eastAsia" w:eastAsia="仿宋_GB2312"/>
          <w:b w:val="0"/>
          <w:bCs/>
          <w:kern w:val="0"/>
          <w:sz w:val="32"/>
          <w:szCs w:val="32"/>
        </w:rPr>
        <w:t>）放射性物质泄漏，造成厂区内或设施内局部辐射污染后果；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0"/>
        <w:rPr>
          <w:rFonts w:eastAsia="仿宋_GB2312"/>
          <w:b w:val="0"/>
          <w:bCs/>
          <w:kern w:val="0"/>
          <w:sz w:val="32"/>
          <w:szCs w:val="32"/>
        </w:rPr>
      </w:pPr>
      <w:r>
        <w:rPr>
          <w:rFonts w:hint="eastAsia" w:eastAsia="仿宋_GB2312"/>
          <w:b w:val="0"/>
          <w:bCs/>
          <w:kern w:val="0"/>
          <w:sz w:val="32"/>
          <w:szCs w:val="32"/>
        </w:rPr>
        <w:t>（</w:t>
      </w:r>
      <w:r>
        <w:rPr>
          <w:rFonts w:eastAsia="仿宋_GB2312"/>
          <w:b w:val="0"/>
          <w:bCs/>
          <w:kern w:val="0"/>
          <w:sz w:val="32"/>
          <w:szCs w:val="32"/>
        </w:rPr>
        <w:t>4</w:t>
      </w:r>
      <w:r>
        <w:rPr>
          <w:rFonts w:hint="eastAsia" w:eastAsia="仿宋_GB2312"/>
          <w:b w:val="0"/>
          <w:bCs/>
          <w:kern w:val="0"/>
          <w:sz w:val="32"/>
          <w:szCs w:val="32"/>
        </w:rPr>
        <w:t>）铀矿冶、伴生矿超标排放，造成环境辐射污染后果。</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rPr>
        <w:t>注：一般辐射事故的量化指标如下：</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1</w:t>
      </w:r>
      <w:r>
        <w:rPr>
          <w:rFonts w:hint="eastAsia" w:eastAsia="仿宋_GB2312"/>
          <w:b w:val="0"/>
          <w:bCs/>
          <w:kern w:val="0"/>
          <w:sz w:val="32"/>
          <w:szCs w:val="32"/>
        </w:rPr>
        <w:t>）事故造成气态放射性物质的释放量小于</w:t>
      </w:r>
      <w:r>
        <w:rPr>
          <w:rFonts w:eastAsia="仿宋_GB2312"/>
          <w:b w:val="0"/>
          <w:bCs/>
          <w:kern w:val="0"/>
          <w:sz w:val="32"/>
          <w:szCs w:val="32"/>
        </w:rPr>
        <w:t>5.0E+11Bq</w:t>
      </w:r>
      <w:r>
        <w:rPr>
          <w:rFonts w:hint="eastAsia" w:eastAsia="仿宋_GB2312"/>
          <w:b w:val="0"/>
          <w:bCs/>
          <w:kern w:val="0"/>
          <w:sz w:val="32"/>
          <w:szCs w:val="32"/>
        </w:rPr>
        <w:t>的</w:t>
      </w:r>
      <w:r>
        <w:rPr>
          <w:rFonts w:eastAsia="仿宋_GB2312"/>
          <w:b w:val="0"/>
          <w:bCs/>
          <w:kern w:val="0"/>
          <w:sz w:val="32"/>
          <w:szCs w:val="32"/>
        </w:rPr>
        <w:t>I-131</w:t>
      </w:r>
      <w:r>
        <w:rPr>
          <w:rFonts w:hint="eastAsia" w:eastAsia="仿宋_GB2312"/>
          <w:b w:val="0"/>
          <w:bCs/>
          <w:kern w:val="0"/>
          <w:sz w:val="32"/>
          <w:szCs w:val="32"/>
        </w:rPr>
        <w:t>当量，或者事故造成小于</w:t>
      </w:r>
      <w:r>
        <w:rPr>
          <w:rFonts w:eastAsia="仿宋_GB2312"/>
          <w:b w:val="0"/>
          <w:bCs/>
          <w:kern w:val="0"/>
          <w:sz w:val="32"/>
          <w:szCs w:val="32"/>
        </w:rPr>
        <w:t>500m</w:t>
      </w:r>
      <w:r>
        <w:rPr>
          <w:rFonts w:eastAsia="仿宋_GB2312"/>
          <w:b w:val="0"/>
          <w:bCs/>
          <w:kern w:val="0"/>
          <w:sz w:val="32"/>
          <w:szCs w:val="32"/>
          <w:vertAlign w:val="superscript"/>
        </w:rPr>
        <w:t>2</w:t>
      </w:r>
      <w:r>
        <w:rPr>
          <w:rFonts w:hint="eastAsia" w:eastAsia="仿宋_GB2312"/>
          <w:b w:val="0"/>
          <w:bCs/>
          <w:kern w:val="0"/>
          <w:sz w:val="32"/>
          <w:szCs w:val="32"/>
        </w:rPr>
        <w:t>范围的环境剂量率达到或超过</w:t>
      </w:r>
      <w:r>
        <w:rPr>
          <w:rFonts w:eastAsia="仿宋_GB2312"/>
          <w:b w:val="0"/>
          <w:bCs/>
          <w:kern w:val="0"/>
          <w:sz w:val="32"/>
          <w:szCs w:val="32"/>
        </w:rPr>
        <w:t>0.1mSv/h</w:t>
      </w:r>
      <w:r>
        <w:rPr>
          <w:rFonts w:hint="eastAsia" w:eastAsia="仿宋_GB2312"/>
          <w:b w:val="0"/>
          <w:bCs/>
          <w:kern w:val="0"/>
          <w:sz w:val="32"/>
          <w:szCs w:val="32"/>
        </w:rPr>
        <w:t>，或者</w:t>
      </w:r>
      <w:r>
        <w:rPr>
          <w:rFonts w:eastAsia="仿宋_GB2312"/>
          <w:b w:val="0"/>
          <w:bCs/>
          <w:kern w:val="0"/>
          <w:sz w:val="32"/>
          <w:szCs w:val="32"/>
        </w:rPr>
        <w:t>β/γ</w:t>
      </w:r>
      <w:r>
        <w:rPr>
          <w:rFonts w:hint="eastAsia" w:eastAsia="仿宋_GB2312"/>
          <w:b w:val="0"/>
          <w:bCs/>
          <w:kern w:val="0"/>
          <w:sz w:val="32"/>
          <w:szCs w:val="32"/>
        </w:rPr>
        <w:t>沉积水平达到或超过</w:t>
      </w:r>
      <w:r>
        <w:rPr>
          <w:rFonts w:eastAsia="仿宋_GB2312"/>
          <w:b w:val="0"/>
          <w:bCs/>
          <w:kern w:val="0"/>
          <w:sz w:val="32"/>
          <w:szCs w:val="32"/>
        </w:rPr>
        <w:t>1000Bq/cm</w:t>
      </w:r>
      <w:r>
        <w:rPr>
          <w:rFonts w:eastAsia="仿宋_GB2312"/>
          <w:b w:val="0"/>
          <w:bCs/>
          <w:kern w:val="0"/>
          <w:sz w:val="32"/>
          <w:szCs w:val="32"/>
          <w:vertAlign w:val="superscript"/>
        </w:rPr>
        <w:t>2</w:t>
      </w:r>
      <w:r>
        <w:rPr>
          <w:rFonts w:hint="eastAsia" w:eastAsia="仿宋_GB2312"/>
          <w:b w:val="0"/>
          <w:bCs/>
          <w:kern w:val="0"/>
          <w:sz w:val="32"/>
          <w:szCs w:val="32"/>
        </w:rPr>
        <w:t>，或者</w:t>
      </w:r>
      <w:r>
        <w:rPr>
          <w:rFonts w:eastAsia="仿宋_GB2312"/>
          <w:b w:val="0"/>
          <w:bCs/>
          <w:kern w:val="0"/>
          <w:sz w:val="32"/>
          <w:szCs w:val="32"/>
        </w:rPr>
        <w:t>α</w:t>
      </w:r>
      <w:r>
        <w:rPr>
          <w:rFonts w:hint="eastAsia" w:eastAsia="仿宋_GB2312"/>
          <w:b w:val="0"/>
          <w:bCs/>
          <w:kern w:val="0"/>
          <w:sz w:val="32"/>
          <w:szCs w:val="32"/>
        </w:rPr>
        <w:t>沉积活度达到或超过</w:t>
      </w:r>
      <w:r>
        <w:rPr>
          <w:rFonts w:eastAsia="仿宋_GB2312"/>
          <w:b w:val="0"/>
          <w:bCs/>
          <w:kern w:val="0"/>
          <w:sz w:val="32"/>
          <w:szCs w:val="32"/>
        </w:rPr>
        <w:t>100Bq/cm</w:t>
      </w:r>
      <w:r>
        <w:rPr>
          <w:rFonts w:eastAsia="仿宋_GB2312"/>
          <w:b w:val="0"/>
          <w:bCs/>
          <w:kern w:val="0"/>
          <w:sz w:val="32"/>
          <w:szCs w:val="32"/>
          <w:vertAlign w:val="superscript"/>
        </w:rPr>
        <w:t>2</w:t>
      </w:r>
      <w:r>
        <w:rPr>
          <w:rFonts w:hint="eastAsia" w:eastAsia="仿宋_GB2312"/>
          <w:b w:val="0"/>
          <w:bCs/>
          <w:kern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2</w:t>
      </w:r>
      <w:r>
        <w:rPr>
          <w:rFonts w:hint="eastAsia" w:eastAsia="仿宋_GB2312"/>
          <w:b w:val="0"/>
          <w:bCs/>
          <w:kern w:val="0"/>
          <w:sz w:val="32"/>
          <w:szCs w:val="32"/>
        </w:rPr>
        <w:t>）事故造成水环境污染时液态放射性物质的稀释量小于</w:t>
      </w:r>
      <w:r>
        <w:rPr>
          <w:rFonts w:eastAsia="仿宋_GB2312"/>
          <w:b w:val="0"/>
          <w:bCs/>
          <w:kern w:val="0"/>
          <w:sz w:val="32"/>
          <w:szCs w:val="32"/>
        </w:rPr>
        <w:t>1.0E+11Bq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3</w:t>
      </w:r>
      <w:r>
        <w:rPr>
          <w:rFonts w:hint="eastAsia" w:eastAsia="仿宋_GB2312"/>
          <w:b w:val="0"/>
          <w:bCs/>
          <w:kern w:val="0"/>
          <w:sz w:val="32"/>
          <w:szCs w:val="32"/>
        </w:rPr>
        <w:t>）事故造成地表、土壤污染（未造成地下水污染）时液态放射性物质的稀释量小于</w:t>
      </w:r>
      <w:r>
        <w:rPr>
          <w:rFonts w:eastAsia="仿宋_GB2312"/>
          <w:b w:val="0"/>
          <w:bCs/>
          <w:kern w:val="0"/>
          <w:sz w:val="32"/>
          <w:szCs w:val="32"/>
        </w:rPr>
        <w:t>1.0E+12Bq</w:t>
      </w:r>
      <w:r>
        <w:rPr>
          <w:rFonts w:hint="eastAsia" w:eastAsia="仿宋_GB2312"/>
          <w:b w:val="0"/>
          <w:bCs/>
          <w:kern w:val="0"/>
          <w:sz w:val="32"/>
          <w:szCs w:val="32"/>
        </w:rPr>
        <w:t>的</w:t>
      </w:r>
      <w:r>
        <w:rPr>
          <w:rFonts w:eastAsia="仿宋_GB2312"/>
          <w:b w:val="0"/>
          <w:bCs/>
          <w:kern w:val="0"/>
          <w:sz w:val="32"/>
          <w:szCs w:val="32"/>
        </w:rPr>
        <w:t>Sr-90</w:t>
      </w:r>
      <w:r>
        <w:rPr>
          <w:rFonts w:hint="eastAsia" w:eastAsia="仿宋_GB2312"/>
          <w:b w:val="0"/>
          <w:bCs/>
          <w:kern w:val="0"/>
          <w:sz w:val="32"/>
          <w:szCs w:val="32"/>
        </w:rPr>
        <w:t>当量；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b w:val="0"/>
          <w:bCs/>
          <w:kern w:val="0"/>
          <w:sz w:val="32"/>
          <w:szCs w:val="32"/>
        </w:rPr>
      </w:pPr>
      <w:r>
        <w:rPr>
          <w:rFonts w:hint="eastAsia" w:eastAsia="仿宋_GB2312"/>
          <w:b w:val="0"/>
          <w:bCs/>
          <w:kern w:val="0"/>
          <w:sz w:val="32"/>
          <w:szCs w:val="32"/>
          <w:lang w:eastAsia="zh-CN"/>
        </w:rPr>
        <w:t>（</w:t>
      </w:r>
      <w:r>
        <w:rPr>
          <w:rFonts w:eastAsia="仿宋_GB2312"/>
          <w:b w:val="0"/>
          <w:bCs/>
          <w:kern w:val="0"/>
          <w:sz w:val="32"/>
          <w:szCs w:val="32"/>
        </w:rPr>
        <w:t>4</w:t>
      </w:r>
      <w:r>
        <w:rPr>
          <w:rFonts w:hint="eastAsia" w:eastAsia="仿宋_GB2312"/>
          <w:b w:val="0"/>
          <w:bCs/>
          <w:kern w:val="0"/>
          <w:sz w:val="32"/>
          <w:szCs w:val="32"/>
        </w:rPr>
        <w:t>）在放射性物质运输过程中，发生事故造成小于</w:t>
      </w:r>
      <w:r>
        <w:rPr>
          <w:rFonts w:eastAsia="仿宋_GB2312"/>
          <w:b w:val="0"/>
          <w:bCs/>
          <w:kern w:val="0"/>
          <w:sz w:val="32"/>
          <w:szCs w:val="32"/>
        </w:rPr>
        <w:t>2.5D</w:t>
      </w:r>
      <w:r>
        <w:rPr>
          <w:rFonts w:eastAsia="仿宋_GB2312"/>
          <w:b w:val="0"/>
          <w:bCs/>
          <w:kern w:val="0"/>
          <w:sz w:val="32"/>
          <w:szCs w:val="32"/>
          <w:vertAlign w:val="subscript"/>
        </w:rPr>
        <w:t>2</w:t>
      </w:r>
      <w:r>
        <w:rPr>
          <w:rFonts w:hint="eastAsia" w:eastAsia="仿宋_GB2312"/>
          <w:b w:val="0"/>
          <w:bCs/>
          <w:kern w:val="0"/>
          <w:sz w:val="32"/>
          <w:szCs w:val="32"/>
        </w:rPr>
        <w:t>的放射性同位素释放。</w:t>
      </w:r>
    </w:p>
    <w:p>
      <w:pPr>
        <w:keepNext w:val="0"/>
        <w:keepLines w:val="0"/>
        <w:pageBreakBefore w:val="0"/>
        <w:widowControl/>
        <w:kinsoku/>
        <w:wordWrap/>
        <w:overflowPunct/>
        <w:topLinePunct w:val="0"/>
        <w:bidi w:val="0"/>
        <w:snapToGrid/>
        <w:spacing w:line="560" w:lineRule="exact"/>
        <w:jc w:val="left"/>
        <w:textAlignment w:val="auto"/>
        <w:rPr>
          <w:rFonts w:eastAsia="仿宋_GB2312"/>
          <w:b w:val="0"/>
          <w:bCs/>
          <w:kern w:val="0"/>
          <w:sz w:val="32"/>
          <w:szCs w:val="32"/>
        </w:rPr>
      </w:pPr>
      <w:r>
        <w:rPr>
          <w:rFonts w:eastAsia="仿宋_GB2312"/>
          <w:b w:val="0"/>
          <w:bCs/>
          <w:kern w:val="0"/>
          <w:sz w:val="32"/>
          <w:szCs w:val="32"/>
        </w:rPr>
        <w:br w:type="page"/>
      </w:r>
    </w:p>
    <w:p>
      <w:pPr>
        <w:pStyle w:val="3"/>
        <w:spacing w:before="0" w:after="0"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附件2</w:t>
      </w:r>
    </w:p>
    <w:p>
      <w:pPr>
        <w:pStyle w:val="3"/>
        <w:spacing w:before="0" w:after="0" w:line="560" w:lineRule="exact"/>
        <w:rPr>
          <w:rFonts w:hint="eastAsia" w:ascii="黑体" w:hAnsi="黑体" w:eastAsia="黑体" w:cs="黑体"/>
          <w:b w:val="0"/>
          <w:bCs/>
          <w:kern w:val="0"/>
          <w:sz w:val="32"/>
          <w:szCs w:val="32"/>
        </w:rPr>
      </w:pPr>
    </w:p>
    <w:p>
      <w:pPr>
        <w:pStyle w:val="3"/>
        <w:spacing w:before="0" w:after="0" w:line="5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区</w:t>
      </w:r>
      <w:r>
        <w:rPr>
          <w:rFonts w:hint="eastAsia" w:ascii="方正小标宋简体" w:hAnsi="方正小标宋简体" w:eastAsia="方正小标宋简体" w:cs="方正小标宋简体"/>
          <w:b w:val="0"/>
          <w:bCs/>
          <w:kern w:val="0"/>
          <w:sz w:val="44"/>
          <w:szCs w:val="44"/>
        </w:rPr>
        <w:t>级组织指挥机构组成及职责</w:t>
      </w:r>
    </w:p>
    <w:p>
      <w:pPr>
        <w:rPr>
          <w:b w:val="0"/>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指挥部由</w:t>
      </w:r>
      <w:r>
        <w:rPr>
          <w:rFonts w:hint="eastAsia" w:eastAsia="仿宋_GB2312"/>
          <w:b w:val="0"/>
          <w:bCs/>
          <w:kern w:val="0"/>
          <w:sz w:val="32"/>
          <w:szCs w:val="32"/>
          <w:lang w:eastAsia="zh-CN"/>
        </w:rPr>
        <w:t>区</w:t>
      </w:r>
      <w:r>
        <w:rPr>
          <w:rFonts w:hint="eastAsia" w:eastAsia="仿宋_GB2312"/>
          <w:b w:val="0"/>
          <w:bCs/>
          <w:kern w:val="0"/>
          <w:sz w:val="32"/>
          <w:szCs w:val="32"/>
        </w:rPr>
        <w:t>委宣传部、</w:t>
      </w:r>
      <w:r>
        <w:rPr>
          <w:rFonts w:hint="eastAsia" w:eastAsia="仿宋_GB2312"/>
          <w:b w:val="0"/>
          <w:bCs/>
          <w:kern w:val="0"/>
          <w:sz w:val="32"/>
          <w:szCs w:val="32"/>
          <w:lang w:eastAsia="zh-CN"/>
        </w:rPr>
        <w:t>应急管理局、</w:t>
      </w:r>
      <w:r>
        <w:rPr>
          <w:rFonts w:hint="eastAsia" w:eastAsia="仿宋_GB2312"/>
          <w:b w:val="0"/>
          <w:bCs/>
          <w:kern w:val="0"/>
          <w:sz w:val="32"/>
          <w:szCs w:val="32"/>
          <w:lang w:val="en-US" w:eastAsia="zh-CN"/>
        </w:rPr>
        <w:t>市环境保护局红旗分局</w:t>
      </w:r>
      <w:r>
        <w:rPr>
          <w:rFonts w:hint="eastAsia" w:eastAsia="仿宋_GB2312"/>
          <w:b w:val="0"/>
          <w:bCs/>
          <w:kern w:val="0"/>
          <w:sz w:val="32"/>
          <w:szCs w:val="32"/>
        </w:rPr>
        <w:t>、</w:t>
      </w:r>
      <w:r>
        <w:rPr>
          <w:rFonts w:hint="eastAsia" w:eastAsia="仿宋_GB2312"/>
          <w:b w:val="0"/>
          <w:bCs/>
          <w:kern w:val="0"/>
          <w:sz w:val="32"/>
          <w:szCs w:val="32"/>
          <w:lang w:eastAsia="zh-CN"/>
        </w:rPr>
        <w:t>市</w:t>
      </w:r>
      <w:r>
        <w:rPr>
          <w:rFonts w:hint="eastAsia" w:eastAsia="仿宋_GB2312"/>
          <w:b w:val="0"/>
          <w:bCs/>
          <w:kern w:val="0"/>
          <w:sz w:val="32"/>
          <w:szCs w:val="32"/>
        </w:rPr>
        <w:t>公安局</w:t>
      </w:r>
      <w:r>
        <w:rPr>
          <w:rFonts w:hint="eastAsia" w:eastAsia="仿宋_GB2312"/>
          <w:b w:val="0"/>
          <w:bCs/>
          <w:kern w:val="0"/>
          <w:sz w:val="32"/>
          <w:szCs w:val="32"/>
          <w:lang w:eastAsia="zh-CN"/>
        </w:rPr>
        <w:t>红旗分局</w:t>
      </w:r>
      <w:r>
        <w:rPr>
          <w:rFonts w:hint="eastAsia" w:eastAsia="仿宋_GB2312"/>
          <w:b w:val="0"/>
          <w:bCs/>
          <w:kern w:val="0"/>
          <w:sz w:val="32"/>
          <w:szCs w:val="32"/>
        </w:rPr>
        <w:t>、</w:t>
      </w:r>
      <w:r>
        <w:rPr>
          <w:rFonts w:hint="eastAsia" w:eastAsia="仿宋_GB2312"/>
          <w:b w:val="0"/>
          <w:bCs/>
          <w:kern w:val="0"/>
          <w:sz w:val="32"/>
          <w:szCs w:val="32"/>
          <w:lang w:eastAsia="zh-CN"/>
        </w:rPr>
        <w:t>卫生健康委员会</w:t>
      </w:r>
      <w:r>
        <w:rPr>
          <w:rFonts w:hint="eastAsia" w:eastAsia="仿宋_GB2312"/>
          <w:b w:val="0"/>
          <w:bCs/>
          <w:kern w:val="0"/>
          <w:sz w:val="32"/>
          <w:szCs w:val="32"/>
        </w:rPr>
        <w:t>、财政局、交通运输局等部门组成。根据应对工作需要，增加有关地方政府和其他有关部门。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lang w:val="en-US" w:eastAsia="zh-CN"/>
        </w:rPr>
        <w:t xml:space="preserve">  </w:t>
      </w:r>
      <w:r>
        <w:rPr>
          <w:rFonts w:hint="eastAsia" w:ascii="黑体" w:hAnsi="黑体" w:eastAsia="黑体" w:cs="黑体"/>
          <w:b w:val="0"/>
          <w:bCs/>
          <w:kern w:val="0"/>
          <w:sz w:val="32"/>
          <w:szCs w:val="32"/>
        </w:rPr>
        <w:t>一、指挥部主要职责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spacing w:val="-11"/>
          <w:kern w:val="0"/>
          <w:sz w:val="32"/>
          <w:szCs w:val="32"/>
          <w:lang w:eastAsia="zh-CN"/>
        </w:rPr>
      </w:pPr>
      <w:r>
        <w:rPr>
          <w:rFonts w:hint="eastAsia" w:eastAsia="仿宋_GB2312"/>
          <w:b w:val="0"/>
          <w:bCs/>
          <w:kern w:val="0"/>
          <w:sz w:val="32"/>
          <w:szCs w:val="32"/>
        </w:rPr>
        <w:t>（一）</w:t>
      </w:r>
      <w:r>
        <w:rPr>
          <w:rFonts w:eastAsia="仿宋_GB2312"/>
          <w:b w:val="0"/>
          <w:bCs/>
          <w:kern w:val="0"/>
          <w:sz w:val="32"/>
          <w:szCs w:val="32"/>
        </w:rPr>
        <w:t>研</w:t>
      </w:r>
      <w:r>
        <w:rPr>
          <w:rFonts w:eastAsia="仿宋_GB2312"/>
          <w:b w:val="0"/>
          <w:bCs/>
          <w:spacing w:val="-11"/>
          <w:kern w:val="0"/>
          <w:sz w:val="32"/>
          <w:szCs w:val="32"/>
        </w:rPr>
        <w:t>究确定较大</w:t>
      </w:r>
      <w:r>
        <w:rPr>
          <w:rFonts w:hint="eastAsia" w:eastAsia="仿宋_GB2312"/>
          <w:b w:val="0"/>
          <w:bCs/>
          <w:spacing w:val="-11"/>
          <w:kern w:val="0"/>
          <w:sz w:val="32"/>
          <w:szCs w:val="32"/>
        </w:rPr>
        <w:t>辐射事故</w:t>
      </w:r>
      <w:r>
        <w:rPr>
          <w:rFonts w:eastAsia="仿宋_GB2312"/>
          <w:b w:val="0"/>
          <w:bCs/>
          <w:spacing w:val="-11"/>
          <w:kern w:val="0"/>
          <w:sz w:val="32"/>
          <w:szCs w:val="32"/>
        </w:rPr>
        <w:t>应急处置的重大决策和指导意见。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（二）</w:t>
      </w:r>
      <w:r>
        <w:rPr>
          <w:rFonts w:eastAsia="仿宋_GB2312"/>
          <w:b w:val="0"/>
          <w:bCs/>
          <w:kern w:val="0"/>
          <w:sz w:val="32"/>
          <w:szCs w:val="32"/>
        </w:rPr>
        <w:t>领导、组织、协调</w:t>
      </w:r>
      <w:r>
        <w:rPr>
          <w:rFonts w:hint="eastAsia" w:eastAsia="仿宋_GB2312"/>
          <w:b w:val="0"/>
          <w:bCs/>
          <w:kern w:val="0"/>
          <w:sz w:val="32"/>
          <w:szCs w:val="32"/>
        </w:rPr>
        <w:t>较大辐射事故</w:t>
      </w:r>
      <w:r>
        <w:rPr>
          <w:rFonts w:eastAsia="仿宋_GB2312"/>
          <w:b w:val="0"/>
          <w:bCs/>
          <w:kern w:val="0"/>
          <w:sz w:val="32"/>
          <w:szCs w:val="32"/>
        </w:rPr>
        <w:t>应急处置</w:t>
      </w:r>
      <w:r>
        <w:rPr>
          <w:rFonts w:hint="eastAsia" w:eastAsia="仿宋_GB2312"/>
          <w:b w:val="0"/>
          <w:bCs/>
          <w:kern w:val="0"/>
          <w:sz w:val="32"/>
          <w:szCs w:val="32"/>
        </w:rPr>
        <w:t>、调查</w:t>
      </w:r>
      <w:r>
        <w:rPr>
          <w:rFonts w:eastAsia="仿宋_GB2312"/>
          <w:b w:val="0"/>
          <w:bCs/>
          <w:kern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（三）</w:t>
      </w:r>
      <w:r>
        <w:rPr>
          <w:rFonts w:eastAsia="仿宋_GB2312"/>
          <w:b w:val="0"/>
          <w:bCs/>
          <w:kern w:val="0"/>
          <w:sz w:val="32"/>
          <w:szCs w:val="32"/>
        </w:rPr>
        <w:t>负责发布</w:t>
      </w:r>
      <w:r>
        <w:rPr>
          <w:rFonts w:hint="eastAsia" w:eastAsia="仿宋_GB2312"/>
          <w:b w:val="0"/>
          <w:bCs/>
          <w:kern w:val="0"/>
          <w:sz w:val="32"/>
          <w:szCs w:val="32"/>
        </w:rPr>
        <w:t>较大辐射事故</w:t>
      </w:r>
      <w:r>
        <w:rPr>
          <w:rFonts w:eastAsia="仿宋_GB2312"/>
          <w:b w:val="0"/>
          <w:bCs/>
          <w:kern w:val="0"/>
          <w:sz w:val="32"/>
          <w:szCs w:val="32"/>
        </w:rPr>
        <w:t>的重要信息。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（四）</w:t>
      </w:r>
      <w:r>
        <w:rPr>
          <w:rFonts w:eastAsia="仿宋_GB2312"/>
          <w:b w:val="0"/>
          <w:bCs/>
          <w:kern w:val="0"/>
          <w:sz w:val="32"/>
          <w:szCs w:val="32"/>
        </w:rPr>
        <w:t>审议批准指挥部办公室提请审议的重要事宜。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（五）</w:t>
      </w:r>
      <w:r>
        <w:rPr>
          <w:rFonts w:eastAsia="仿宋_GB2312"/>
          <w:b w:val="0"/>
          <w:bCs/>
          <w:kern w:val="0"/>
          <w:sz w:val="32"/>
          <w:szCs w:val="32"/>
        </w:rPr>
        <w:t>向</w:t>
      </w:r>
      <w:r>
        <w:rPr>
          <w:rFonts w:hint="eastAsia" w:eastAsia="仿宋_GB2312"/>
          <w:b w:val="0"/>
          <w:bCs/>
          <w:kern w:val="0"/>
          <w:sz w:val="32"/>
          <w:szCs w:val="32"/>
          <w:lang w:eastAsia="zh-CN"/>
        </w:rPr>
        <w:t>市</w:t>
      </w:r>
      <w:r>
        <w:rPr>
          <w:rFonts w:eastAsia="仿宋_GB2312"/>
          <w:b w:val="0"/>
          <w:bCs/>
          <w:kern w:val="0"/>
          <w:sz w:val="32"/>
          <w:szCs w:val="32"/>
        </w:rPr>
        <w:t>政府及国家有关部门报告</w:t>
      </w:r>
      <w:r>
        <w:rPr>
          <w:rFonts w:hint="eastAsia" w:eastAsia="仿宋_GB2312"/>
          <w:b w:val="0"/>
          <w:bCs/>
          <w:kern w:val="0"/>
          <w:sz w:val="32"/>
          <w:szCs w:val="32"/>
        </w:rPr>
        <w:t>辐射事故</w:t>
      </w:r>
      <w:r>
        <w:rPr>
          <w:rFonts w:eastAsia="仿宋_GB2312"/>
          <w:b w:val="0"/>
          <w:bCs/>
          <w:kern w:val="0"/>
          <w:sz w:val="32"/>
          <w:szCs w:val="32"/>
        </w:rPr>
        <w:t>应急处置工作情况。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（六）</w:t>
      </w:r>
      <w:r>
        <w:rPr>
          <w:rFonts w:eastAsia="仿宋_GB2312"/>
          <w:b w:val="0"/>
          <w:bCs/>
          <w:kern w:val="0"/>
          <w:sz w:val="32"/>
          <w:szCs w:val="32"/>
        </w:rPr>
        <w:t>协助</w:t>
      </w:r>
      <w:r>
        <w:rPr>
          <w:rFonts w:hint="eastAsia" w:eastAsia="仿宋_GB2312"/>
          <w:b w:val="0"/>
          <w:bCs/>
          <w:kern w:val="0"/>
          <w:sz w:val="32"/>
          <w:szCs w:val="32"/>
          <w:lang w:eastAsia="zh-CN"/>
        </w:rPr>
        <w:t>市</w:t>
      </w:r>
      <w:r>
        <w:rPr>
          <w:rFonts w:eastAsia="仿宋_GB2312"/>
          <w:b w:val="0"/>
          <w:bCs/>
          <w:kern w:val="0"/>
          <w:sz w:val="32"/>
          <w:szCs w:val="32"/>
        </w:rPr>
        <w:t>政府或</w:t>
      </w:r>
      <w:r>
        <w:rPr>
          <w:rFonts w:hint="eastAsia" w:eastAsia="仿宋_GB2312"/>
          <w:b w:val="0"/>
          <w:bCs/>
          <w:kern w:val="0"/>
          <w:sz w:val="32"/>
          <w:szCs w:val="32"/>
          <w:lang w:eastAsia="zh-CN"/>
        </w:rPr>
        <w:t>市</w:t>
      </w:r>
      <w:r>
        <w:rPr>
          <w:rFonts w:eastAsia="仿宋_GB2312"/>
          <w:b w:val="0"/>
          <w:bCs/>
          <w:kern w:val="0"/>
          <w:sz w:val="32"/>
          <w:szCs w:val="32"/>
        </w:rPr>
        <w:t>环境应急指挥部做好特别重大、重大</w:t>
      </w:r>
      <w:r>
        <w:rPr>
          <w:rFonts w:hint="eastAsia" w:eastAsia="仿宋_GB2312"/>
          <w:b w:val="0"/>
          <w:bCs/>
          <w:kern w:val="0"/>
          <w:sz w:val="32"/>
          <w:szCs w:val="32"/>
        </w:rPr>
        <w:t>辐射事故</w:t>
      </w:r>
      <w:r>
        <w:rPr>
          <w:rFonts w:eastAsia="仿宋_GB2312"/>
          <w:b w:val="0"/>
          <w:bCs/>
          <w:kern w:val="0"/>
          <w:sz w:val="32"/>
          <w:szCs w:val="32"/>
        </w:rPr>
        <w:t>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二、指挥部办公室职责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（一）</w:t>
      </w:r>
      <w:r>
        <w:rPr>
          <w:rFonts w:eastAsia="仿宋_GB2312"/>
          <w:b w:val="0"/>
          <w:bCs/>
          <w:kern w:val="0"/>
          <w:sz w:val="32"/>
          <w:szCs w:val="32"/>
        </w:rPr>
        <w:t>贯彻落实指挥部的各项工作部署</w:t>
      </w:r>
      <w:r>
        <w:rPr>
          <w:rFonts w:hint="eastAsia" w:eastAsia="仿宋_GB2312"/>
          <w:b w:val="0"/>
          <w:bCs/>
          <w:kern w:val="0"/>
          <w:sz w:val="32"/>
          <w:szCs w:val="32"/>
        </w:rPr>
        <w:t>，</w:t>
      </w:r>
      <w:r>
        <w:rPr>
          <w:rFonts w:eastAsia="仿宋_GB2312"/>
          <w:b w:val="0"/>
          <w:bCs/>
          <w:kern w:val="0"/>
          <w:sz w:val="32"/>
          <w:szCs w:val="32"/>
        </w:rPr>
        <w:t>收集、汇总、分析各相关部门特别重大、重大</w:t>
      </w:r>
      <w:r>
        <w:rPr>
          <w:rFonts w:hint="eastAsia" w:eastAsia="仿宋_GB2312"/>
          <w:b w:val="0"/>
          <w:bCs/>
          <w:kern w:val="0"/>
          <w:sz w:val="32"/>
          <w:szCs w:val="32"/>
        </w:rPr>
        <w:t>辐射事故</w:t>
      </w:r>
      <w:r>
        <w:rPr>
          <w:rFonts w:eastAsia="仿宋_GB2312"/>
          <w:b w:val="0"/>
          <w:bCs/>
          <w:kern w:val="0"/>
          <w:sz w:val="32"/>
          <w:szCs w:val="32"/>
        </w:rPr>
        <w:t>应急处置信息</w:t>
      </w:r>
      <w:r>
        <w:rPr>
          <w:rFonts w:hint="eastAsia" w:eastAsia="仿宋_GB2312"/>
          <w:b w:val="0"/>
          <w:bCs/>
          <w:kern w:val="0"/>
          <w:sz w:val="32"/>
          <w:szCs w:val="32"/>
        </w:rPr>
        <w:t>，</w:t>
      </w:r>
      <w:r>
        <w:rPr>
          <w:rFonts w:eastAsia="仿宋_GB2312"/>
          <w:b w:val="0"/>
          <w:bCs/>
          <w:kern w:val="0"/>
          <w:sz w:val="32"/>
          <w:szCs w:val="32"/>
        </w:rPr>
        <w:t>及时向指挥部及其有关成员单位报告、通报</w:t>
      </w:r>
      <w:r>
        <w:rPr>
          <w:rFonts w:hint="eastAsia" w:eastAsia="仿宋_GB2312"/>
          <w:b w:val="0"/>
          <w:bCs/>
          <w:kern w:val="0"/>
          <w:sz w:val="32"/>
          <w:szCs w:val="32"/>
        </w:rPr>
        <w:t>事故</w:t>
      </w:r>
      <w:r>
        <w:rPr>
          <w:rFonts w:eastAsia="仿宋_GB2312"/>
          <w:b w:val="0"/>
          <w:bCs/>
          <w:kern w:val="0"/>
          <w:sz w:val="32"/>
          <w:szCs w:val="32"/>
        </w:rPr>
        <w:t>应急处置工作情况。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（二）</w:t>
      </w:r>
      <w:r>
        <w:rPr>
          <w:rFonts w:eastAsia="仿宋_GB2312"/>
          <w:b w:val="0"/>
          <w:bCs/>
          <w:kern w:val="0"/>
          <w:sz w:val="32"/>
          <w:szCs w:val="32"/>
        </w:rPr>
        <w:t>组织、指挥、协调</w:t>
      </w:r>
      <w:r>
        <w:rPr>
          <w:rFonts w:hint="eastAsia" w:eastAsia="仿宋_GB2312"/>
          <w:b w:val="0"/>
          <w:bCs/>
          <w:kern w:val="0"/>
          <w:sz w:val="32"/>
          <w:szCs w:val="32"/>
        </w:rPr>
        <w:t>较大辐射事故</w:t>
      </w:r>
      <w:r>
        <w:rPr>
          <w:rFonts w:eastAsia="仿宋_GB2312"/>
          <w:b w:val="0"/>
          <w:bCs/>
          <w:kern w:val="0"/>
          <w:sz w:val="32"/>
          <w:szCs w:val="32"/>
        </w:rPr>
        <w:t>的预防、处置工作</w:t>
      </w:r>
      <w:r>
        <w:rPr>
          <w:rFonts w:hint="eastAsia" w:eastAsia="仿宋_GB2312"/>
          <w:b w:val="0"/>
          <w:bCs/>
          <w:kern w:val="0"/>
          <w:sz w:val="32"/>
          <w:szCs w:val="32"/>
        </w:rPr>
        <w:t>；</w:t>
      </w:r>
      <w:r>
        <w:rPr>
          <w:rFonts w:eastAsia="仿宋_GB2312"/>
          <w:b w:val="0"/>
          <w:bCs/>
          <w:kern w:val="0"/>
          <w:sz w:val="32"/>
          <w:szCs w:val="32"/>
        </w:rPr>
        <w:t>对特别重大、重大</w:t>
      </w:r>
      <w:r>
        <w:rPr>
          <w:rFonts w:hint="eastAsia" w:eastAsia="仿宋_GB2312"/>
          <w:b w:val="0"/>
          <w:bCs/>
          <w:kern w:val="0"/>
          <w:sz w:val="32"/>
          <w:szCs w:val="32"/>
        </w:rPr>
        <w:t>辐射事故</w:t>
      </w:r>
      <w:r>
        <w:rPr>
          <w:rFonts w:eastAsia="仿宋_GB2312"/>
          <w:b w:val="0"/>
          <w:bCs/>
          <w:kern w:val="0"/>
          <w:sz w:val="32"/>
          <w:szCs w:val="32"/>
        </w:rPr>
        <w:t>进行核查、认定。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（三）</w:t>
      </w:r>
      <w:r>
        <w:rPr>
          <w:rFonts w:eastAsia="仿宋_GB2312"/>
          <w:b w:val="0"/>
          <w:bCs/>
          <w:kern w:val="0"/>
          <w:sz w:val="32"/>
          <w:szCs w:val="32"/>
        </w:rPr>
        <w:t>组织或参与</w:t>
      </w:r>
      <w:r>
        <w:rPr>
          <w:rFonts w:hint="eastAsia" w:eastAsia="仿宋_GB2312"/>
          <w:b w:val="0"/>
          <w:bCs/>
          <w:kern w:val="0"/>
          <w:sz w:val="32"/>
          <w:szCs w:val="32"/>
        </w:rPr>
        <w:t>辐射事故</w:t>
      </w:r>
      <w:r>
        <w:rPr>
          <w:rFonts w:eastAsia="仿宋_GB2312"/>
          <w:b w:val="0"/>
          <w:bCs/>
          <w:kern w:val="0"/>
          <w:sz w:val="32"/>
          <w:szCs w:val="32"/>
        </w:rPr>
        <w:t>的调查处理工作。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（四）</w:t>
      </w:r>
      <w:r>
        <w:rPr>
          <w:rFonts w:eastAsia="仿宋_GB2312"/>
          <w:b w:val="0"/>
          <w:bCs/>
          <w:kern w:val="0"/>
          <w:sz w:val="32"/>
          <w:szCs w:val="32"/>
        </w:rPr>
        <w:t>组织</w:t>
      </w:r>
      <w:r>
        <w:rPr>
          <w:rFonts w:hint="eastAsia" w:eastAsia="仿宋_GB2312"/>
          <w:b w:val="0"/>
          <w:bCs/>
          <w:kern w:val="0"/>
          <w:sz w:val="32"/>
          <w:szCs w:val="32"/>
        </w:rPr>
        <w:t>辐射</w:t>
      </w:r>
      <w:r>
        <w:rPr>
          <w:rFonts w:eastAsia="仿宋_GB2312"/>
          <w:b w:val="0"/>
          <w:bCs/>
          <w:kern w:val="0"/>
          <w:sz w:val="32"/>
          <w:szCs w:val="32"/>
        </w:rPr>
        <w:t>应急相关宣传、培训和演练。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w:t>
      </w:r>
      <w:r>
        <w:rPr>
          <w:rFonts w:hint="eastAsia" w:eastAsia="仿宋_GB2312"/>
          <w:b w:val="0"/>
          <w:bCs/>
          <w:kern w:val="0"/>
          <w:sz w:val="32"/>
          <w:szCs w:val="32"/>
          <w:lang w:eastAsia="zh-CN"/>
        </w:rPr>
        <w:t>五</w:t>
      </w:r>
      <w:r>
        <w:rPr>
          <w:rFonts w:hint="eastAsia" w:eastAsia="仿宋_GB2312"/>
          <w:b w:val="0"/>
          <w:bCs/>
          <w:kern w:val="0"/>
          <w:sz w:val="32"/>
          <w:szCs w:val="32"/>
        </w:rPr>
        <w:t>）</w:t>
      </w:r>
      <w:r>
        <w:rPr>
          <w:rFonts w:eastAsia="仿宋_GB2312"/>
          <w:b w:val="0"/>
          <w:bCs/>
          <w:kern w:val="0"/>
          <w:sz w:val="32"/>
          <w:szCs w:val="32"/>
        </w:rPr>
        <w:t>组织修订</w:t>
      </w:r>
      <w:r>
        <w:rPr>
          <w:rFonts w:hint="eastAsia" w:eastAsia="仿宋_GB2312"/>
          <w:b w:val="0"/>
          <w:bCs/>
          <w:kern w:val="0"/>
          <w:sz w:val="32"/>
          <w:szCs w:val="32"/>
          <w:lang w:eastAsia="zh-CN"/>
        </w:rPr>
        <w:t>区</w:t>
      </w:r>
      <w:r>
        <w:rPr>
          <w:rFonts w:hint="eastAsia" w:eastAsia="仿宋_GB2312"/>
          <w:b w:val="0"/>
          <w:bCs/>
          <w:kern w:val="0"/>
          <w:sz w:val="32"/>
          <w:szCs w:val="32"/>
        </w:rPr>
        <w:t>辐射事故</w:t>
      </w:r>
      <w:r>
        <w:rPr>
          <w:rFonts w:eastAsia="仿宋_GB2312"/>
          <w:b w:val="0"/>
          <w:bCs/>
          <w:kern w:val="0"/>
          <w:sz w:val="32"/>
          <w:szCs w:val="32"/>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rPr>
        <w:t>（</w:t>
      </w:r>
      <w:r>
        <w:rPr>
          <w:rFonts w:hint="eastAsia" w:eastAsia="仿宋_GB2312"/>
          <w:b w:val="0"/>
          <w:bCs/>
          <w:kern w:val="0"/>
          <w:sz w:val="32"/>
          <w:szCs w:val="32"/>
          <w:lang w:eastAsia="zh-CN"/>
        </w:rPr>
        <w:t>六</w:t>
      </w:r>
      <w:r>
        <w:rPr>
          <w:rFonts w:hint="eastAsia" w:eastAsia="仿宋_GB2312"/>
          <w:b w:val="0"/>
          <w:bCs/>
          <w:kern w:val="0"/>
          <w:sz w:val="32"/>
          <w:szCs w:val="32"/>
        </w:rPr>
        <w:t>）</w:t>
      </w:r>
      <w:r>
        <w:rPr>
          <w:rFonts w:eastAsia="仿宋_GB2312"/>
          <w:b w:val="0"/>
          <w:bCs/>
          <w:kern w:val="0"/>
          <w:sz w:val="32"/>
          <w:szCs w:val="32"/>
        </w:rPr>
        <w:t>完成指挥部交办的其他任务。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三、主要成员单位职责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lang w:eastAsia="zh-CN"/>
        </w:rPr>
        <w:t>区</w:t>
      </w:r>
      <w:r>
        <w:rPr>
          <w:rFonts w:hint="eastAsia" w:eastAsia="仿宋_GB2312"/>
          <w:b w:val="0"/>
          <w:bCs/>
          <w:kern w:val="0"/>
          <w:sz w:val="32"/>
          <w:szCs w:val="32"/>
        </w:rPr>
        <w:t>委宣传部：负责组织辐射事故的宣传报道和舆论引导工作；配合指挥部发布信息；组织协调新闻媒体做好宣传报道，加强互联网信息监测和舆情引导。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lang w:eastAsia="zh-CN"/>
        </w:rPr>
        <w:t>区应急管理局：负责对安全生产综合监督管理和工矿商贸行业安全生产监督管理；协助政府组织灾害救助体系建设，指导安全生产类工作，统筹应急力量建设和物资储备并在救灾时统一调度；</w:t>
      </w:r>
      <w:r>
        <w:rPr>
          <w:rFonts w:hint="eastAsia" w:eastAsia="仿宋_GB2312"/>
          <w:b w:val="0"/>
          <w:bCs/>
          <w:kern w:val="0"/>
          <w:sz w:val="32"/>
          <w:szCs w:val="32"/>
        </w:rPr>
        <w:t>指导和协助区政府做好突发辐射事件应急工作。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市环境保护局红旗分局：牵头突发辐射事件应急预案的制订、修订和实施；负责组织实施较大辐射事件的应急响应、调查处理和定性定级工作，协助公安部门监控追缴丢失、被盗的放射源；协助处置特别重大、重大突发辐射事件；及时向</w:t>
      </w:r>
      <w:r>
        <w:rPr>
          <w:rFonts w:hint="eastAsia" w:eastAsia="仿宋_GB2312"/>
          <w:b w:val="0"/>
          <w:bCs/>
          <w:kern w:val="0"/>
          <w:sz w:val="32"/>
          <w:szCs w:val="32"/>
          <w:lang w:eastAsia="zh-CN"/>
        </w:rPr>
        <w:t>区</w:t>
      </w:r>
      <w:r>
        <w:rPr>
          <w:rFonts w:hint="eastAsia" w:eastAsia="仿宋_GB2312"/>
          <w:b w:val="0"/>
          <w:bCs/>
          <w:kern w:val="0"/>
          <w:sz w:val="32"/>
          <w:szCs w:val="32"/>
        </w:rPr>
        <w:t>政府和</w:t>
      </w:r>
      <w:r>
        <w:rPr>
          <w:rFonts w:hint="eastAsia" w:eastAsia="仿宋_GB2312"/>
          <w:b w:val="0"/>
          <w:bCs/>
          <w:kern w:val="0"/>
          <w:sz w:val="32"/>
          <w:szCs w:val="32"/>
          <w:lang w:eastAsia="zh-CN"/>
        </w:rPr>
        <w:t>市生态环境局</w:t>
      </w:r>
      <w:r>
        <w:rPr>
          <w:rFonts w:hint="eastAsia" w:eastAsia="仿宋_GB2312"/>
          <w:b w:val="0"/>
          <w:bCs/>
          <w:kern w:val="0"/>
          <w:sz w:val="32"/>
          <w:szCs w:val="32"/>
        </w:rPr>
        <w:t>报告重要情况并提出建议；会同有关部门组织应急预案演练、人员培训和应急知识普及工作；指导和协助区政府做好突发辐射事件应急工作。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市公安局</w:t>
      </w:r>
      <w:r>
        <w:rPr>
          <w:rFonts w:hint="eastAsia" w:eastAsia="仿宋_GB2312"/>
          <w:b w:val="0"/>
          <w:bCs/>
          <w:kern w:val="0"/>
          <w:sz w:val="32"/>
          <w:szCs w:val="32"/>
          <w:lang w:eastAsia="zh-CN"/>
        </w:rPr>
        <w:t>红旗分局</w:t>
      </w:r>
      <w:r>
        <w:rPr>
          <w:rFonts w:hint="eastAsia" w:eastAsia="仿宋_GB2312"/>
          <w:b w:val="0"/>
          <w:bCs/>
          <w:kern w:val="0"/>
          <w:sz w:val="32"/>
          <w:szCs w:val="32"/>
        </w:rPr>
        <w:t>：负责丢失和被盗放射源的立案、侦查和追缴；参与辐射事故调查处理；负责事发现场警戒、道路交通管制，组织群众疏散、撤离，维护事发地社会治安。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lang w:eastAsia="zh-CN"/>
        </w:rPr>
        <w:t>区卫生健康委员会</w:t>
      </w:r>
      <w:r>
        <w:rPr>
          <w:rFonts w:hint="eastAsia" w:eastAsia="仿宋_GB2312"/>
          <w:b w:val="0"/>
          <w:bCs/>
          <w:kern w:val="0"/>
          <w:sz w:val="32"/>
          <w:szCs w:val="32"/>
        </w:rPr>
        <w:t>：负责组织对辐射事故损伤人员的救治，负责可能受到辐射伤害的人员健康影响评估；负责辐射事故现场卫生应急处置和疾病防治工作；参与辐射事故应急相关的公众宣传；参与辐射事故其他相关应急处置行动。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lang w:eastAsia="zh-CN"/>
        </w:rPr>
        <w:t>区</w:t>
      </w:r>
      <w:r>
        <w:rPr>
          <w:rFonts w:hint="eastAsia" w:eastAsia="仿宋_GB2312"/>
          <w:b w:val="0"/>
          <w:bCs/>
          <w:kern w:val="0"/>
          <w:sz w:val="32"/>
          <w:szCs w:val="32"/>
        </w:rPr>
        <w:t>交通运输局：负责参与、协调涉及交通运输辐射事故的调查处理和应急救援；负责辐射事故抢险救援的应急运输保障工作。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kern w:val="0"/>
          <w:sz w:val="32"/>
          <w:szCs w:val="32"/>
        </w:rPr>
      </w:pPr>
      <w:r>
        <w:rPr>
          <w:rFonts w:hint="eastAsia" w:eastAsia="仿宋_GB2312"/>
          <w:b w:val="0"/>
          <w:bCs/>
          <w:kern w:val="0"/>
          <w:sz w:val="32"/>
          <w:szCs w:val="32"/>
          <w:lang w:eastAsia="zh-CN"/>
        </w:rPr>
        <w:t>区</w:t>
      </w:r>
      <w:r>
        <w:rPr>
          <w:rFonts w:hint="eastAsia" w:eastAsia="仿宋_GB2312"/>
          <w:b w:val="0"/>
          <w:bCs/>
          <w:kern w:val="0"/>
          <w:sz w:val="32"/>
          <w:szCs w:val="32"/>
        </w:rPr>
        <w:t>财政局：负责</w:t>
      </w:r>
      <w:r>
        <w:rPr>
          <w:rFonts w:hint="eastAsia" w:eastAsia="仿宋_GB2312"/>
          <w:b w:val="0"/>
          <w:bCs/>
          <w:kern w:val="0"/>
          <w:sz w:val="32"/>
          <w:szCs w:val="32"/>
          <w:lang w:eastAsia="zh-CN"/>
        </w:rPr>
        <w:t>本级</w:t>
      </w:r>
      <w:r>
        <w:rPr>
          <w:rFonts w:hint="eastAsia" w:eastAsia="仿宋_GB2312"/>
          <w:b w:val="0"/>
          <w:bCs/>
          <w:kern w:val="0"/>
          <w:sz w:val="32"/>
          <w:szCs w:val="32"/>
        </w:rPr>
        <w:t>辐射事故应对工作经费保障。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四、现场指挥部组成及工作组职责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现场指挥部根据应对工作需要设立相应工作组，各工作组组成及职责分工如下: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（一）污染处置组。由</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牵头，市公安局</w:t>
      </w:r>
      <w:r>
        <w:rPr>
          <w:rFonts w:hint="eastAsia" w:eastAsia="仿宋_GB2312"/>
          <w:b w:val="0"/>
          <w:bCs/>
          <w:kern w:val="0"/>
          <w:sz w:val="32"/>
          <w:szCs w:val="32"/>
          <w:lang w:eastAsia="zh-CN"/>
        </w:rPr>
        <w:t>红旗分局</w:t>
      </w:r>
      <w:r>
        <w:rPr>
          <w:rFonts w:hint="eastAsia" w:eastAsia="仿宋_GB2312"/>
          <w:b w:val="0"/>
          <w:bCs/>
          <w:kern w:val="0"/>
          <w:sz w:val="32"/>
          <w:szCs w:val="32"/>
        </w:rPr>
        <w:t>、</w:t>
      </w:r>
      <w:r>
        <w:rPr>
          <w:rFonts w:hint="eastAsia" w:eastAsia="仿宋_GB2312"/>
          <w:b w:val="0"/>
          <w:bCs/>
          <w:kern w:val="0"/>
          <w:sz w:val="32"/>
          <w:szCs w:val="32"/>
          <w:lang w:eastAsia="zh-CN"/>
        </w:rPr>
        <w:t>应急管理局、</w:t>
      </w:r>
      <w:r>
        <w:rPr>
          <w:rFonts w:hint="eastAsia" w:eastAsia="仿宋_GB2312"/>
          <w:b w:val="0"/>
          <w:bCs/>
          <w:kern w:val="0"/>
          <w:sz w:val="32"/>
          <w:szCs w:val="32"/>
        </w:rPr>
        <w:t>交通运输局及相关部门等参加。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主要职责：收集汇总相关数据，组织技术研判，开展事态分析；分析污染途径，明确防止污染物扩散的程序；组织采取有效措施，消除或减轻已经造成的污染；明确不同情况下的现场处置人员须采取的个人防护措施；划定现场警戒和交通管制区域，确定监督区和控制区域，确定受威胁人员疏散的方式和途径，疏散转移受威胁人员至安全紧急避险场所；依法核查</w:t>
      </w:r>
      <w:r>
        <w:rPr>
          <w:rFonts w:hint="eastAsia" w:eastAsia="仿宋_GB2312"/>
          <w:b w:val="0"/>
          <w:bCs/>
          <w:kern w:val="0"/>
          <w:sz w:val="32"/>
          <w:szCs w:val="32"/>
          <w:lang w:eastAsia="zh-CN"/>
        </w:rPr>
        <w:t>生态环境</w:t>
      </w:r>
      <w:r>
        <w:rPr>
          <w:rFonts w:hint="eastAsia" w:eastAsia="仿宋_GB2312"/>
          <w:b w:val="0"/>
          <w:bCs/>
          <w:kern w:val="0"/>
          <w:sz w:val="32"/>
          <w:szCs w:val="32"/>
        </w:rPr>
        <w:t>部门移交涉嫌构成环境违法犯罪的线索，构成刑事犯罪的依法立案侦办；协助</w:t>
      </w:r>
      <w:r>
        <w:rPr>
          <w:rFonts w:hint="eastAsia" w:eastAsia="仿宋_GB2312"/>
          <w:b w:val="0"/>
          <w:bCs/>
          <w:kern w:val="0"/>
          <w:sz w:val="32"/>
          <w:szCs w:val="32"/>
          <w:lang w:eastAsia="zh-CN"/>
        </w:rPr>
        <w:t>市</w:t>
      </w:r>
      <w:r>
        <w:rPr>
          <w:rFonts w:hint="eastAsia" w:eastAsia="仿宋_GB2312"/>
          <w:b w:val="0"/>
          <w:bCs/>
          <w:kern w:val="0"/>
          <w:sz w:val="32"/>
          <w:szCs w:val="32"/>
        </w:rPr>
        <w:t>政府或</w:t>
      </w:r>
      <w:r>
        <w:rPr>
          <w:rFonts w:hint="eastAsia" w:eastAsia="仿宋_GB2312"/>
          <w:b w:val="0"/>
          <w:bCs/>
          <w:kern w:val="0"/>
          <w:sz w:val="32"/>
          <w:szCs w:val="32"/>
          <w:lang w:eastAsia="zh-CN"/>
        </w:rPr>
        <w:t>市</w:t>
      </w:r>
      <w:r>
        <w:rPr>
          <w:rFonts w:hint="eastAsia" w:eastAsia="仿宋_GB2312"/>
          <w:b w:val="0"/>
          <w:bCs/>
          <w:kern w:val="0"/>
          <w:sz w:val="32"/>
          <w:szCs w:val="32"/>
        </w:rPr>
        <w:t>辐射应急指挥部做好特别重大、重大</w:t>
      </w:r>
      <w:r>
        <w:rPr>
          <w:rFonts w:hint="eastAsia" w:eastAsia="仿宋_GB2312"/>
          <w:b w:val="0"/>
          <w:bCs/>
          <w:kern w:val="0"/>
          <w:sz w:val="32"/>
          <w:szCs w:val="32"/>
          <w:lang w:eastAsia="zh-CN"/>
        </w:rPr>
        <w:t>、较大</w:t>
      </w:r>
      <w:r>
        <w:rPr>
          <w:rFonts w:hint="eastAsia" w:eastAsia="仿宋_GB2312"/>
          <w:b w:val="0"/>
          <w:bCs/>
          <w:kern w:val="0"/>
          <w:sz w:val="32"/>
          <w:szCs w:val="32"/>
        </w:rPr>
        <w:t>辐射事故的处置工作。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（二）应急监测组。由</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牵头，</w:t>
      </w:r>
      <w:r>
        <w:rPr>
          <w:rFonts w:hint="eastAsia" w:eastAsia="仿宋_GB2312"/>
          <w:b w:val="0"/>
          <w:bCs/>
          <w:kern w:val="0"/>
          <w:sz w:val="32"/>
          <w:szCs w:val="32"/>
          <w:lang w:eastAsia="zh-CN"/>
        </w:rPr>
        <w:t>应急管理局</w:t>
      </w:r>
      <w:r>
        <w:rPr>
          <w:rFonts w:hint="eastAsia" w:eastAsia="仿宋_GB2312"/>
          <w:b w:val="0"/>
          <w:bCs/>
          <w:kern w:val="0"/>
          <w:sz w:val="32"/>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主要职责：</w:t>
      </w:r>
      <w:r>
        <w:rPr>
          <w:rFonts w:hint="eastAsia" w:eastAsia="仿宋_GB2312"/>
          <w:b w:val="0"/>
          <w:bCs/>
          <w:kern w:val="0"/>
          <w:sz w:val="32"/>
          <w:szCs w:val="32"/>
          <w:lang w:eastAsia="zh-CN"/>
        </w:rPr>
        <w:t>配合市指挥部</w:t>
      </w:r>
      <w:r>
        <w:rPr>
          <w:rFonts w:hint="eastAsia" w:eastAsia="仿宋_GB2312"/>
          <w:b w:val="0"/>
          <w:bCs/>
          <w:kern w:val="0"/>
          <w:sz w:val="32"/>
          <w:szCs w:val="32"/>
        </w:rPr>
        <w:t>根据辐射事故的污染物种类、性质以及当地气象、社会环境状况等，明确相应的应急监测方案及监测方法；确定污染物扩散范围，明确监测的布点和频次，做好辐射事故的应急监测工作，划定控制区、监督区范围；负责监测和分析数据的整理、收集和报告；负责辐射事故预测、定性定级、后果的分析评价；组织开展辐射污染处理工作；指导应急现场的辐射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（三）去污洗消组。市环境保护局红旗分局牵头，</w:t>
      </w:r>
      <w:r>
        <w:rPr>
          <w:rFonts w:hint="eastAsia" w:eastAsia="仿宋_GB2312"/>
          <w:b w:val="0"/>
          <w:bCs/>
          <w:kern w:val="0"/>
          <w:sz w:val="32"/>
          <w:szCs w:val="32"/>
          <w:lang w:eastAsia="zh-CN"/>
        </w:rPr>
        <w:t>应急管理局、卫生健康委员会</w:t>
      </w:r>
      <w:r>
        <w:rPr>
          <w:rFonts w:hint="eastAsia" w:eastAsia="仿宋_GB2312"/>
          <w:b w:val="0"/>
          <w:bCs/>
          <w:kern w:val="0"/>
          <w:sz w:val="32"/>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rPr>
        <w:t>主要职责：负责人员、物品、场地、车辆等的洗消去污，设立临时洗消室对隔离区撤离的人员进行淋洗去污，收集被沾污的衣物、土壤等，</w:t>
      </w:r>
      <w:r>
        <w:rPr>
          <w:rFonts w:hint="eastAsia" w:eastAsia="仿宋_GB2312"/>
          <w:b w:val="0"/>
          <w:bCs/>
          <w:kern w:val="0"/>
          <w:sz w:val="32"/>
          <w:szCs w:val="32"/>
          <w:lang w:eastAsia="zh-CN"/>
        </w:rPr>
        <w:t>协助市指挥部</w:t>
      </w:r>
      <w:r>
        <w:rPr>
          <w:rFonts w:hint="eastAsia" w:eastAsia="仿宋_GB2312"/>
          <w:b w:val="0"/>
          <w:bCs/>
          <w:kern w:val="0"/>
          <w:sz w:val="32"/>
          <w:szCs w:val="32"/>
        </w:rPr>
        <w:t>提请省放射性废物库收贮放射性废物和事故放射源。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（四）医学救援组。由</w:t>
      </w:r>
      <w:r>
        <w:rPr>
          <w:rFonts w:hint="eastAsia" w:eastAsia="仿宋_GB2312"/>
          <w:b w:val="0"/>
          <w:bCs/>
          <w:kern w:val="0"/>
          <w:sz w:val="32"/>
          <w:szCs w:val="32"/>
          <w:lang w:eastAsia="zh-CN"/>
        </w:rPr>
        <w:t>区卫生健康委员会</w:t>
      </w:r>
      <w:r>
        <w:rPr>
          <w:rFonts w:hint="eastAsia" w:eastAsia="仿宋_GB2312"/>
          <w:b w:val="0"/>
          <w:bCs/>
          <w:kern w:val="0"/>
          <w:sz w:val="32"/>
          <w:szCs w:val="32"/>
        </w:rPr>
        <w:t>牵头，市公安局</w:t>
      </w:r>
      <w:r>
        <w:rPr>
          <w:rFonts w:hint="eastAsia" w:eastAsia="仿宋_GB2312"/>
          <w:b w:val="0"/>
          <w:bCs/>
          <w:kern w:val="0"/>
          <w:sz w:val="32"/>
          <w:szCs w:val="32"/>
          <w:lang w:eastAsia="zh-CN"/>
        </w:rPr>
        <w:t>红旗分局</w:t>
      </w:r>
      <w:r>
        <w:rPr>
          <w:rFonts w:hint="eastAsia" w:eastAsia="仿宋_GB2312"/>
          <w:b w:val="0"/>
          <w:bCs/>
          <w:kern w:val="0"/>
          <w:sz w:val="32"/>
          <w:szCs w:val="32"/>
        </w:rPr>
        <w:t>、</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w:t>
      </w:r>
      <w:r>
        <w:rPr>
          <w:rFonts w:hint="eastAsia" w:eastAsia="仿宋_GB2312"/>
          <w:b w:val="0"/>
          <w:bCs/>
          <w:kern w:val="0"/>
          <w:sz w:val="32"/>
          <w:szCs w:val="32"/>
          <w:lang w:eastAsia="zh-CN"/>
        </w:rPr>
        <w:t>应急管理局</w:t>
      </w:r>
      <w:r>
        <w:rPr>
          <w:rFonts w:hint="eastAsia" w:eastAsia="仿宋_GB2312"/>
          <w:b w:val="0"/>
          <w:bCs/>
          <w:kern w:val="0"/>
          <w:sz w:val="32"/>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rPr>
      </w:pPr>
      <w:r>
        <w:rPr>
          <w:rFonts w:hint="eastAsia" w:eastAsia="仿宋_GB2312"/>
          <w:b w:val="0"/>
          <w:bCs/>
          <w:kern w:val="0"/>
          <w:sz w:val="32"/>
          <w:szCs w:val="32"/>
        </w:rPr>
        <w:t>主要职责: 指导应急工作人员和受事故影响群体的辐射防护，发放所需药品；负责对事故造成的放射病、超剂量照射人员的医疗救护；提出保护公众健康的措施建议，做好受影响人员的心理援</w:t>
      </w:r>
      <w:r>
        <w:rPr>
          <w:rFonts w:hint="eastAsia" w:eastAsia="仿宋_GB2312"/>
          <w:b w:val="0"/>
          <w:bCs/>
          <w:kern w:val="0"/>
          <w:sz w:val="32"/>
          <w:szCs w:val="32"/>
          <w:highlight w:val="none"/>
        </w:rPr>
        <w:t>助工作。协助</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政府或</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辐射事故指挥部做好特别重大、重大</w:t>
      </w:r>
      <w:r>
        <w:rPr>
          <w:rFonts w:hint="eastAsia" w:eastAsia="仿宋_GB2312"/>
          <w:b w:val="0"/>
          <w:bCs/>
          <w:kern w:val="0"/>
          <w:sz w:val="32"/>
          <w:szCs w:val="32"/>
          <w:highlight w:val="none"/>
          <w:lang w:eastAsia="zh-CN"/>
        </w:rPr>
        <w:t>、较大</w:t>
      </w:r>
      <w:r>
        <w:rPr>
          <w:rFonts w:hint="eastAsia" w:eastAsia="仿宋_GB2312"/>
          <w:b w:val="0"/>
          <w:bCs/>
          <w:kern w:val="0"/>
          <w:sz w:val="32"/>
          <w:szCs w:val="32"/>
          <w:highlight w:val="none"/>
        </w:rPr>
        <w:t>辐射事故的医学救援工作。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（五）应急保障组。由</w:t>
      </w:r>
      <w:r>
        <w:rPr>
          <w:rFonts w:hint="eastAsia" w:eastAsia="仿宋_GB2312"/>
          <w:b w:val="0"/>
          <w:bCs/>
          <w:kern w:val="0"/>
          <w:sz w:val="32"/>
          <w:szCs w:val="32"/>
          <w:lang w:val="en-US" w:eastAsia="zh-CN"/>
        </w:rPr>
        <w:t>市</w:t>
      </w:r>
      <w:r>
        <w:rPr>
          <w:rFonts w:hint="eastAsia" w:eastAsia="仿宋_GB2312"/>
          <w:b w:val="0"/>
          <w:bCs/>
          <w:kern w:val="0"/>
          <w:sz w:val="32"/>
          <w:szCs w:val="32"/>
        </w:rPr>
        <w:t>公安局</w:t>
      </w:r>
      <w:r>
        <w:rPr>
          <w:rFonts w:hint="eastAsia" w:eastAsia="仿宋_GB2312"/>
          <w:b w:val="0"/>
          <w:bCs/>
          <w:kern w:val="0"/>
          <w:sz w:val="32"/>
          <w:szCs w:val="32"/>
          <w:lang w:eastAsia="zh-CN"/>
        </w:rPr>
        <w:t>红旗分局、应急管理局</w:t>
      </w:r>
      <w:r>
        <w:rPr>
          <w:rFonts w:hint="eastAsia" w:eastAsia="仿宋_GB2312"/>
          <w:b w:val="0"/>
          <w:bCs/>
          <w:kern w:val="0"/>
          <w:sz w:val="32"/>
          <w:szCs w:val="32"/>
        </w:rPr>
        <w:t>、财政局、</w:t>
      </w:r>
      <w:r>
        <w:rPr>
          <w:rFonts w:hint="eastAsia" w:eastAsia="仿宋_GB2312"/>
          <w:b w:val="0"/>
          <w:bCs/>
          <w:kern w:val="0"/>
          <w:sz w:val="32"/>
          <w:szCs w:val="32"/>
          <w:lang w:eastAsia="zh-CN"/>
        </w:rPr>
        <w:t>市环境保护局红旗分局</w:t>
      </w:r>
      <w:r>
        <w:rPr>
          <w:rFonts w:hint="eastAsia" w:eastAsia="仿宋_GB2312"/>
          <w:b w:val="0"/>
          <w:bCs/>
          <w:kern w:val="0"/>
          <w:sz w:val="32"/>
          <w:szCs w:val="32"/>
        </w:rPr>
        <w:t>、交通运输局及相关部门等参加。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rPr>
      </w:pPr>
      <w:r>
        <w:rPr>
          <w:rFonts w:hint="eastAsia" w:eastAsia="仿宋_GB2312"/>
          <w:b w:val="0"/>
          <w:bCs/>
          <w:kern w:val="0"/>
          <w:sz w:val="32"/>
          <w:szCs w:val="32"/>
        </w:rPr>
        <w:t>主要职责：指导做好事件影响区</w:t>
      </w:r>
      <w:r>
        <w:rPr>
          <w:rFonts w:hint="eastAsia" w:eastAsia="仿宋_GB2312"/>
          <w:b w:val="0"/>
          <w:bCs/>
          <w:kern w:val="0"/>
          <w:sz w:val="32"/>
          <w:szCs w:val="32"/>
          <w:highlight w:val="none"/>
        </w:rPr>
        <w:t>域有关人员的紧急转移和临时安置工作；组织做好辐射应急救援物资和紧急配送工作；及时组织调运重要生活必需品，保障群众基本生活和市场供应；协助</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政府或</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辐射事故指挥部做好特别重大、重大</w:t>
      </w:r>
      <w:r>
        <w:rPr>
          <w:rFonts w:hint="eastAsia" w:eastAsia="仿宋_GB2312"/>
          <w:b w:val="0"/>
          <w:bCs/>
          <w:kern w:val="0"/>
          <w:sz w:val="32"/>
          <w:szCs w:val="32"/>
          <w:highlight w:val="none"/>
          <w:lang w:eastAsia="zh-CN"/>
        </w:rPr>
        <w:t>、较大</w:t>
      </w:r>
      <w:r>
        <w:rPr>
          <w:rFonts w:hint="eastAsia" w:eastAsia="仿宋_GB2312"/>
          <w:b w:val="0"/>
          <w:bCs/>
          <w:kern w:val="0"/>
          <w:sz w:val="32"/>
          <w:szCs w:val="32"/>
          <w:highlight w:val="none"/>
        </w:rPr>
        <w:t>辐射事故的应急保障工作。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（六）新闻宣传组。由</w:t>
      </w:r>
      <w:r>
        <w:rPr>
          <w:rFonts w:hint="eastAsia" w:eastAsia="仿宋_GB2312"/>
          <w:b w:val="0"/>
          <w:bCs/>
          <w:kern w:val="0"/>
          <w:sz w:val="32"/>
          <w:szCs w:val="32"/>
          <w:lang w:eastAsia="zh-CN"/>
        </w:rPr>
        <w:t>区</w:t>
      </w:r>
      <w:r>
        <w:rPr>
          <w:rFonts w:hint="eastAsia" w:eastAsia="仿宋_GB2312"/>
          <w:b w:val="0"/>
          <w:bCs/>
          <w:kern w:val="0"/>
          <w:sz w:val="32"/>
          <w:szCs w:val="32"/>
        </w:rPr>
        <w:t>委宣传部牵头，市环境保护局红旗分局</w:t>
      </w:r>
      <w:r>
        <w:rPr>
          <w:rFonts w:hint="eastAsia" w:eastAsia="仿宋_GB2312"/>
          <w:b w:val="0"/>
          <w:bCs/>
          <w:kern w:val="0"/>
          <w:sz w:val="32"/>
          <w:szCs w:val="32"/>
          <w:lang w:eastAsia="zh-CN"/>
        </w:rPr>
        <w:t>、应急管理局</w:t>
      </w:r>
      <w:r>
        <w:rPr>
          <w:rFonts w:hint="eastAsia" w:eastAsia="仿宋_GB2312"/>
          <w:b w:val="0"/>
          <w:bCs/>
          <w:kern w:val="0"/>
          <w:sz w:val="32"/>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rPr>
      </w:pPr>
      <w:r>
        <w:rPr>
          <w:rFonts w:hint="eastAsia" w:eastAsia="仿宋_GB2312"/>
          <w:b w:val="0"/>
          <w:bCs/>
          <w:kern w:val="0"/>
          <w:sz w:val="32"/>
          <w:szCs w:val="32"/>
        </w:rPr>
        <w:t>主要职责：组织开展事件进展、应急工作情况等权威信息发布，做好新闻宣传报道工作；收集分析社会舆情和公众动态，加强各级、各类媒体管理，正确引导舆论；通过多种方式，通俗、权威、全面、前瞻</w:t>
      </w:r>
      <w:r>
        <w:rPr>
          <w:rFonts w:hint="eastAsia" w:eastAsia="仿宋_GB2312"/>
          <w:b w:val="0"/>
          <w:bCs/>
          <w:kern w:val="0"/>
          <w:sz w:val="32"/>
          <w:szCs w:val="32"/>
          <w:highlight w:val="none"/>
        </w:rPr>
        <w:t>地做好相关辐射知识普及工作；及时澄清不实信息，回应社会关切；协助</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政府或</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辐射事故指挥部做好特别重大、重大</w:t>
      </w:r>
      <w:r>
        <w:rPr>
          <w:rFonts w:hint="eastAsia" w:eastAsia="仿宋_GB2312"/>
          <w:b w:val="0"/>
          <w:bCs/>
          <w:kern w:val="0"/>
          <w:sz w:val="32"/>
          <w:szCs w:val="32"/>
          <w:highlight w:val="none"/>
          <w:lang w:eastAsia="zh-CN"/>
        </w:rPr>
        <w:t>、较大</w:t>
      </w:r>
      <w:r>
        <w:rPr>
          <w:rFonts w:hint="eastAsia" w:eastAsia="仿宋_GB2312"/>
          <w:b w:val="0"/>
          <w:bCs/>
          <w:kern w:val="0"/>
          <w:sz w:val="32"/>
          <w:szCs w:val="32"/>
          <w:highlight w:val="none"/>
        </w:rPr>
        <w:t>辐射事故的新闻宣传报道工作。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lang w:eastAsia="zh-CN"/>
        </w:rPr>
      </w:pPr>
      <w:r>
        <w:rPr>
          <w:rFonts w:hint="eastAsia" w:eastAsia="仿宋_GB2312"/>
          <w:b w:val="0"/>
          <w:bCs/>
          <w:kern w:val="0"/>
          <w:sz w:val="32"/>
          <w:szCs w:val="32"/>
          <w:highlight w:val="none"/>
        </w:rPr>
        <w:t>（七）社会稳定组。由市公安局</w:t>
      </w:r>
      <w:r>
        <w:rPr>
          <w:rFonts w:hint="eastAsia" w:eastAsia="仿宋_GB2312"/>
          <w:b w:val="0"/>
          <w:bCs/>
          <w:kern w:val="0"/>
          <w:sz w:val="32"/>
          <w:szCs w:val="32"/>
          <w:highlight w:val="none"/>
          <w:lang w:eastAsia="zh-CN"/>
        </w:rPr>
        <w:t>红旗分局</w:t>
      </w:r>
      <w:r>
        <w:rPr>
          <w:rFonts w:hint="eastAsia" w:eastAsia="仿宋_GB2312"/>
          <w:b w:val="0"/>
          <w:bCs/>
          <w:kern w:val="0"/>
          <w:sz w:val="32"/>
          <w:szCs w:val="32"/>
          <w:highlight w:val="none"/>
        </w:rPr>
        <w:t>牵头，</w:t>
      </w:r>
      <w:r>
        <w:rPr>
          <w:rFonts w:hint="eastAsia" w:eastAsia="仿宋_GB2312"/>
          <w:b w:val="0"/>
          <w:bCs/>
          <w:kern w:val="0"/>
          <w:sz w:val="32"/>
          <w:szCs w:val="32"/>
          <w:highlight w:val="none"/>
          <w:lang w:eastAsia="zh-CN"/>
        </w:rPr>
        <w:t>区</w:t>
      </w:r>
      <w:r>
        <w:rPr>
          <w:rFonts w:hint="eastAsia" w:eastAsia="仿宋_GB2312"/>
          <w:b w:val="0"/>
          <w:bCs/>
          <w:kern w:val="0"/>
          <w:sz w:val="32"/>
          <w:szCs w:val="32"/>
          <w:highlight w:val="none"/>
          <w:lang w:val="en-US" w:eastAsia="zh-CN"/>
        </w:rPr>
        <w:t>委</w:t>
      </w:r>
      <w:r>
        <w:rPr>
          <w:rFonts w:hint="eastAsia" w:eastAsia="仿宋_GB2312"/>
          <w:b w:val="0"/>
          <w:bCs/>
          <w:kern w:val="0"/>
          <w:sz w:val="32"/>
          <w:szCs w:val="32"/>
          <w:highlight w:val="none"/>
        </w:rPr>
        <w:t>宣传部、交通运输局、及相关部门等参加。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rPr>
      </w:pPr>
      <w:r>
        <w:rPr>
          <w:rFonts w:hint="eastAsia" w:eastAsia="仿宋_GB2312"/>
          <w:b w:val="0"/>
          <w:bCs/>
          <w:kern w:val="0"/>
          <w:sz w:val="32"/>
          <w:szCs w:val="32"/>
          <w:highlight w:val="none"/>
        </w:rPr>
        <w:t>主要职责：加强受影响地区社会治安管理，严厉打击借机传播谣言制造社会恐慌、哄抢物资等违法犯罪行为；加强转移人员安置点、救灾物资存放点等重点地区治安管控；做好受影响人员与涉事单位及有关部门矛盾纠纷化解和法律服务工作，防止出现群体性事件，维护社会稳定；协助</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政府或</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辐射事故指挥部做好特别重大、重大</w:t>
      </w:r>
      <w:r>
        <w:rPr>
          <w:rFonts w:hint="eastAsia" w:eastAsia="仿宋_GB2312"/>
          <w:b w:val="0"/>
          <w:bCs/>
          <w:kern w:val="0"/>
          <w:sz w:val="32"/>
          <w:szCs w:val="32"/>
          <w:highlight w:val="none"/>
          <w:lang w:eastAsia="zh-CN"/>
        </w:rPr>
        <w:t>、较大</w:t>
      </w:r>
      <w:r>
        <w:rPr>
          <w:rFonts w:hint="eastAsia" w:eastAsia="仿宋_GB2312"/>
          <w:b w:val="0"/>
          <w:bCs/>
          <w:kern w:val="0"/>
          <w:sz w:val="32"/>
          <w:szCs w:val="32"/>
          <w:highlight w:val="none"/>
        </w:rPr>
        <w:t>辐射事故的社会稳定工作。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lang w:eastAsia="zh-CN"/>
        </w:rPr>
      </w:pPr>
      <w:r>
        <w:rPr>
          <w:rFonts w:hint="eastAsia" w:eastAsia="仿宋_GB2312"/>
          <w:b w:val="0"/>
          <w:bCs/>
          <w:kern w:val="0"/>
          <w:sz w:val="32"/>
          <w:szCs w:val="32"/>
        </w:rPr>
        <w:t>（八）调查评估组。根据辐射事故具体情况，由现场指挥部指定部门牵头，市环境保护局红旗分局、交通运输局、</w:t>
      </w:r>
      <w:r>
        <w:rPr>
          <w:rFonts w:hint="eastAsia" w:eastAsia="仿宋_GB2312"/>
          <w:b w:val="0"/>
          <w:bCs/>
          <w:kern w:val="0"/>
          <w:sz w:val="32"/>
          <w:szCs w:val="32"/>
          <w:lang w:eastAsia="zh-CN"/>
        </w:rPr>
        <w:t>卫生健康委员会</w:t>
      </w:r>
      <w:r>
        <w:rPr>
          <w:rFonts w:hint="eastAsia" w:eastAsia="仿宋_GB2312"/>
          <w:b w:val="0"/>
          <w:bCs/>
          <w:kern w:val="0"/>
          <w:sz w:val="32"/>
          <w:szCs w:val="32"/>
        </w:rPr>
        <w:t>、</w:t>
      </w:r>
      <w:r>
        <w:rPr>
          <w:rFonts w:hint="eastAsia" w:eastAsia="仿宋_GB2312"/>
          <w:b w:val="0"/>
          <w:bCs/>
          <w:kern w:val="0"/>
          <w:sz w:val="32"/>
          <w:szCs w:val="32"/>
          <w:lang w:eastAsia="zh-CN"/>
        </w:rPr>
        <w:t>应急管理局</w:t>
      </w:r>
      <w:r>
        <w:rPr>
          <w:rFonts w:hint="eastAsia" w:eastAsia="仿宋_GB2312"/>
          <w:b w:val="0"/>
          <w:bCs/>
          <w:kern w:val="0"/>
          <w:sz w:val="32"/>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rPr>
      </w:pPr>
      <w:r>
        <w:rPr>
          <w:rFonts w:hint="eastAsia" w:eastAsia="仿宋_GB2312"/>
          <w:b w:val="0"/>
          <w:bCs/>
          <w:kern w:val="0"/>
          <w:sz w:val="32"/>
          <w:szCs w:val="32"/>
        </w:rPr>
        <w:t>主要职责：开展突辐射事故环境污染损害调查，评估、核实事故造成的损失情况；对较大辐射事故的起因、性质、影响、责任、经验教训和恢复重建等问题进行调查评估；对应急处置过程、有关人员责任</w:t>
      </w:r>
      <w:r>
        <w:rPr>
          <w:rFonts w:hint="eastAsia" w:eastAsia="仿宋_GB2312"/>
          <w:b w:val="0"/>
          <w:bCs/>
          <w:kern w:val="0"/>
          <w:sz w:val="32"/>
          <w:szCs w:val="32"/>
          <w:highlight w:val="none"/>
        </w:rPr>
        <w:t>和应急处置工作经验、存在的问题等情况进行分析总结；负责辐射事故的等级评价、应急范围评价以及应急行动终止后辐射事故的最终评价；协助</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政府或</w:t>
      </w:r>
      <w:r>
        <w:rPr>
          <w:rFonts w:hint="eastAsia" w:eastAsia="仿宋_GB2312"/>
          <w:b w:val="0"/>
          <w:bCs/>
          <w:kern w:val="0"/>
          <w:sz w:val="32"/>
          <w:szCs w:val="32"/>
          <w:highlight w:val="none"/>
          <w:lang w:eastAsia="zh-CN"/>
        </w:rPr>
        <w:t>市</w:t>
      </w:r>
      <w:r>
        <w:rPr>
          <w:rFonts w:hint="eastAsia" w:eastAsia="仿宋_GB2312"/>
          <w:b w:val="0"/>
          <w:bCs/>
          <w:kern w:val="0"/>
          <w:sz w:val="32"/>
          <w:szCs w:val="32"/>
          <w:highlight w:val="none"/>
        </w:rPr>
        <w:t>辐射事故指挥部做好特别重大、重大</w:t>
      </w:r>
      <w:r>
        <w:rPr>
          <w:rFonts w:hint="eastAsia" w:eastAsia="仿宋_GB2312"/>
          <w:b w:val="0"/>
          <w:bCs/>
          <w:kern w:val="0"/>
          <w:sz w:val="32"/>
          <w:szCs w:val="32"/>
          <w:highlight w:val="none"/>
          <w:lang w:eastAsia="zh-CN"/>
        </w:rPr>
        <w:t>、较大</w:t>
      </w:r>
      <w:r>
        <w:rPr>
          <w:rFonts w:hint="eastAsia" w:eastAsia="仿宋_GB2312"/>
          <w:b w:val="0"/>
          <w:bCs/>
          <w:kern w:val="0"/>
          <w:sz w:val="32"/>
          <w:szCs w:val="32"/>
          <w:highlight w:val="none"/>
        </w:rPr>
        <w:t>辐射事故的调查评估等工作。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highlight w:val="none"/>
          <w:lang w:eastAsia="zh-CN"/>
        </w:rPr>
      </w:pPr>
      <w:r>
        <w:rPr>
          <w:rFonts w:hint="eastAsia" w:eastAsia="仿宋_GB2312"/>
          <w:b w:val="0"/>
          <w:bCs/>
          <w:kern w:val="0"/>
          <w:sz w:val="32"/>
          <w:szCs w:val="32"/>
          <w:highlight w:val="none"/>
        </w:rPr>
        <w:t>（九）专家组。现场指挥部根据应对工作需要组织核安全、辐射防护、放射医学、辐射环境监测、社会学和心理学、损害索赔等专家参加。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b w:val="0"/>
          <w:bCs/>
          <w:kern w:val="0"/>
          <w:sz w:val="32"/>
          <w:szCs w:val="32"/>
        </w:rPr>
      </w:pPr>
      <w:r>
        <w:rPr>
          <w:rFonts w:hint="eastAsia" w:eastAsia="仿宋_GB2312"/>
          <w:b w:val="0"/>
          <w:bCs/>
          <w:kern w:val="0"/>
          <w:sz w:val="32"/>
          <w:szCs w:val="32"/>
          <w:highlight w:val="none"/>
        </w:rPr>
        <w:t>　主要职责：参与应急队伍培训、应急演练、事</w:t>
      </w:r>
      <w:r>
        <w:rPr>
          <w:rFonts w:hint="eastAsia" w:eastAsia="仿宋_GB2312"/>
          <w:b w:val="0"/>
          <w:bCs/>
          <w:kern w:val="0"/>
          <w:sz w:val="32"/>
          <w:szCs w:val="32"/>
        </w:rPr>
        <w:t>故信息的收集等工作；为应急设备购置和维修、应急计划的制定和实施提供技术咨询；对事故性质、涉及范围、危害程度进行研判分析，确定辐射事故的级别；研究、评估污染处置、人员撤离等工作方案；为应急处置决策提供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val="0"/>
          <w:bCs/>
          <w:color w:val="000000"/>
          <w:sz w:val="32"/>
          <w:szCs w:val="32"/>
        </w:rPr>
      </w:pPr>
      <w:r>
        <w:rPr>
          <w:rFonts w:hint="eastAsia" w:eastAsia="仿宋_GB2312"/>
          <w:b w:val="0"/>
          <w:bCs/>
          <w:kern w:val="0"/>
          <w:sz w:val="32"/>
          <w:szCs w:val="32"/>
        </w:rPr>
        <w:t>工作组设置、组成和职责可根据工作需要适时调整</w:t>
      </w:r>
      <w:r>
        <w:rPr>
          <w:rFonts w:eastAsia="仿宋_GB2312"/>
          <w:b w:val="0"/>
          <w:bCs/>
          <w:kern w:val="0"/>
          <w:sz w:val="32"/>
          <w:szCs w:val="32"/>
        </w:rPr>
        <w:t>。</w:t>
      </w:r>
      <w:r>
        <w:rPr>
          <w:rFonts w:hint="eastAsia" w:ascii="仿宋_GB2312" w:eastAsia="仿宋_GB2312"/>
          <w:b w:val="0"/>
          <w:bCs/>
          <w:sz w:val="32"/>
          <w:szCs w:val="32"/>
        </w:rPr>
        <w:t xml:space="preserve"> </w:t>
      </w:r>
      <w:r>
        <w:rPr>
          <w:rFonts w:eastAsia="仿宋_GB2312"/>
          <w:b w:val="0"/>
          <w:bCs/>
          <w:color w:val="000000"/>
          <w:sz w:val="32"/>
          <w:szCs w:val="32"/>
        </w:rPr>
        <w:br w:type="page"/>
      </w:r>
    </w:p>
    <w:p>
      <w:pPr>
        <w:pStyle w:val="3"/>
        <w:spacing w:before="0" w:after="0"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r>
        <w:rPr>
          <w:rFonts w:hint="eastAsia" w:ascii="黑体" w:hAnsi="黑体" w:eastAsia="黑体" w:cs="黑体"/>
          <w:b w:val="0"/>
          <w:bCs/>
          <w:kern w:val="0"/>
          <w:sz w:val="32"/>
          <w:szCs w:val="32"/>
          <w:lang w:val="en-US" w:eastAsia="zh-CN"/>
        </w:rPr>
        <w:t>件</w:t>
      </w:r>
      <w:r>
        <w:rPr>
          <w:rFonts w:hint="eastAsia" w:ascii="黑体" w:hAnsi="黑体" w:eastAsia="黑体" w:cs="黑体"/>
          <w:b w:val="0"/>
          <w:bCs/>
          <w:kern w:val="0"/>
          <w:sz w:val="32"/>
          <w:szCs w:val="32"/>
        </w:rPr>
        <w:t>3</w:t>
      </w:r>
    </w:p>
    <w:p>
      <w:pPr>
        <w:rPr>
          <w:rFonts w:hint="eastAsia"/>
          <w:b w:val="0"/>
          <w:bCs/>
        </w:rPr>
      </w:pPr>
    </w:p>
    <w:p>
      <w:pPr>
        <w:spacing w:beforeLines="50" w:line="360" w:lineRule="auto"/>
        <w:jc w:val="center"/>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辐射事故信息公开文稿模版</w:t>
      </w:r>
    </w:p>
    <w:p>
      <w:pPr>
        <w:spacing w:beforeLines="50" w:line="360" w:lineRule="auto"/>
        <w:jc w:val="center"/>
        <w:rPr>
          <w:rFonts w:hint="eastAsia" w:asciiTheme="majorEastAsia" w:hAnsiTheme="majorEastAsia" w:eastAsiaTheme="majorEastAsia" w:cstheme="majorEastAsia"/>
          <w:b w:val="0"/>
          <w:bCs/>
          <w:kern w:val="0"/>
          <w:sz w:val="44"/>
          <w:szCs w:val="44"/>
          <w:lang w:val="en-US" w:eastAsia="zh-CN" w:bidi="ar-SA"/>
        </w:rPr>
      </w:pPr>
    </w:p>
    <w:p>
      <w:pPr>
        <w:snapToGrid w:val="0"/>
        <w:spacing w:beforeLines="100" w:afterLines="50" w:line="360" w:lineRule="auto"/>
        <w:jc w:val="center"/>
        <w:rPr>
          <w:rFonts w:eastAsia="仿宋_GB2312"/>
          <w:b w:val="0"/>
          <w:bCs/>
          <w:sz w:val="32"/>
          <w:szCs w:val="32"/>
        </w:rPr>
      </w:pPr>
      <w:r>
        <w:rPr>
          <w:rFonts w:eastAsia="仿宋_GB2312"/>
          <w:b w:val="0"/>
          <w:bCs/>
          <w:sz w:val="32"/>
          <w:szCs w:val="32"/>
          <w:u w:val="single"/>
        </w:rPr>
        <w:t xml:space="preserve">      </w:t>
      </w:r>
      <w:r>
        <w:rPr>
          <w:rFonts w:hint="eastAsia" w:eastAsia="仿宋_GB2312"/>
          <w:b w:val="0"/>
          <w:bCs/>
          <w:sz w:val="32"/>
          <w:szCs w:val="32"/>
        </w:rPr>
        <w:t>（时间）</w:t>
      </w:r>
      <w:r>
        <w:rPr>
          <w:rFonts w:eastAsia="仿宋_GB2312"/>
          <w:b w:val="0"/>
          <w:bCs/>
          <w:sz w:val="32"/>
          <w:szCs w:val="32"/>
          <w:u w:val="single"/>
        </w:rPr>
        <w:t xml:space="preserve">     </w:t>
      </w:r>
      <w:r>
        <w:rPr>
          <w:rFonts w:hint="eastAsia" w:eastAsia="仿宋_GB2312"/>
          <w:b w:val="0"/>
          <w:bCs/>
          <w:sz w:val="32"/>
          <w:szCs w:val="32"/>
        </w:rPr>
        <w:t>（单位名称）发生</w:t>
      </w:r>
      <w:r>
        <w:rPr>
          <w:rFonts w:eastAsia="仿宋_GB2312"/>
          <w:b w:val="0"/>
          <w:bCs/>
          <w:sz w:val="32"/>
          <w:szCs w:val="32"/>
          <w:u w:val="single"/>
        </w:rPr>
        <w:t xml:space="preserve">     </w:t>
      </w:r>
      <w:r>
        <w:rPr>
          <w:rFonts w:hint="eastAsia" w:eastAsia="仿宋_GB2312"/>
          <w:b w:val="0"/>
          <w:bCs/>
          <w:sz w:val="32"/>
          <w:szCs w:val="32"/>
        </w:rPr>
        <w:t>辐射事故</w:t>
      </w:r>
    </w:p>
    <w:p>
      <w:pPr>
        <w:adjustRightInd w:val="0"/>
        <w:snapToGrid w:val="0"/>
        <w:spacing w:afterLines="50" w:line="360" w:lineRule="auto"/>
        <w:ind w:firstLine="420"/>
        <w:jc w:val="center"/>
        <w:rPr>
          <w:rFonts w:eastAsia="仿宋_GB2312"/>
          <w:b w:val="0"/>
          <w:bCs/>
          <w:sz w:val="32"/>
          <w:szCs w:val="32"/>
        </w:rPr>
      </w:pPr>
      <w:r>
        <w:rPr>
          <w:rFonts w:eastAsia="仿宋_GB2312"/>
          <w:b w:val="0"/>
          <w:bCs/>
          <w:sz w:val="32"/>
          <w:szCs w:val="32"/>
          <w:u w:val="single"/>
        </w:rPr>
        <w:t xml:space="preserve">    </w:t>
      </w:r>
      <w:r>
        <w:rPr>
          <w:rFonts w:hint="eastAsia" w:eastAsia="仿宋_GB2312"/>
          <w:b w:val="0"/>
          <w:bCs/>
          <w:sz w:val="32"/>
          <w:szCs w:val="32"/>
        </w:rPr>
        <w:t>年</w:t>
      </w:r>
      <w:r>
        <w:rPr>
          <w:rFonts w:eastAsia="仿宋_GB2312"/>
          <w:b w:val="0"/>
          <w:bCs/>
          <w:sz w:val="32"/>
          <w:szCs w:val="32"/>
          <w:u w:val="single"/>
        </w:rPr>
        <w:t xml:space="preserve">   </w:t>
      </w:r>
      <w:r>
        <w:rPr>
          <w:rFonts w:hint="eastAsia" w:eastAsia="仿宋_GB2312"/>
          <w:b w:val="0"/>
          <w:bCs/>
          <w:sz w:val="32"/>
          <w:szCs w:val="32"/>
        </w:rPr>
        <w:t>月</w:t>
      </w:r>
      <w:r>
        <w:rPr>
          <w:rFonts w:eastAsia="仿宋_GB2312"/>
          <w:b w:val="0"/>
          <w:bCs/>
          <w:sz w:val="32"/>
          <w:szCs w:val="32"/>
          <w:u w:val="single"/>
        </w:rPr>
        <w:t xml:space="preserve">   </w:t>
      </w:r>
      <w:r>
        <w:rPr>
          <w:rFonts w:hint="eastAsia" w:eastAsia="仿宋_GB2312"/>
          <w:b w:val="0"/>
          <w:bCs/>
          <w:sz w:val="32"/>
          <w:szCs w:val="32"/>
        </w:rPr>
        <w:t>日</w:t>
      </w:r>
    </w:p>
    <w:p>
      <w:pPr>
        <w:snapToGrid w:val="0"/>
        <w:spacing w:line="360" w:lineRule="auto"/>
        <w:ind w:firstLine="640" w:firstLineChars="200"/>
        <w:rPr>
          <w:rFonts w:eastAsia="仿宋_GB2312"/>
          <w:b w:val="0"/>
          <w:bCs/>
          <w:sz w:val="32"/>
          <w:szCs w:val="32"/>
        </w:rPr>
      </w:pPr>
      <w:r>
        <w:rPr>
          <w:rFonts w:eastAsia="仿宋_GB2312"/>
          <w:b w:val="0"/>
          <w:bCs/>
          <w:sz w:val="32"/>
          <w:szCs w:val="32"/>
          <w:u w:val="single"/>
        </w:rPr>
        <w:t xml:space="preserve">     </w:t>
      </w:r>
      <w:r>
        <w:rPr>
          <w:rFonts w:hint="eastAsia" w:eastAsia="仿宋_GB2312"/>
          <w:b w:val="0"/>
          <w:bCs/>
          <w:sz w:val="32"/>
          <w:szCs w:val="32"/>
        </w:rPr>
        <w:t>年</w:t>
      </w:r>
      <w:r>
        <w:rPr>
          <w:rFonts w:eastAsia="仿宋_GB2312"/>
          <w:b w:val="0"/>
          <w:bCs/>
          <w:sz w:val="32"/>
          <w:szCs w:val="32"/>
          <w:u w:val="single"/>
        </w:rPr>
        <w:t xml:space="preserve">  </w:t>
      </w:r>
      <w:r>
        <w:rPr>
          <w:rFonts w:hint="eastAsia" w:eastAsia="仿宋_GB2312"/>
          <w:b w:val="0"/>
          <w:bCs/>
          <w:sz w:val="32"/>
          <w:szCs w:val="32"/>
        </w:rPr>
        <w:t>月</w:t>
      </w:r>
      <w:r>
        <w:rPr>
          <w:rFonts w:eastAsia="仿宋_GB2312"/>
          <w:b w:val="0"/>
          <w:bCs/>
          <w:sz w:val="32"/>
          <w:szCs w:val="32"/>
          <w:u w:val="single"/>
        </w:rPr>
        <w:t xml:space="preserve">  </w:t>
      </w:r>
      <w:r>
        <w:rPr>
          <w:rFonts w:hint="eastAsia" w:eastAsia="仿宋_GB2312"/>
          <w:b w:val="0"/>
          <w:bCs/>
          <w:sz w:val="32"/>
          <w:szCs w:val="32"/>
        </w:rPr>
        <w:t>日</w:t>
      </w:r>
      <w:r>
        <w:rPr>
          <w:rFonts w:eastAsia="仿宋_GB2312"/>
          <w:b w:val="0"/>
          <w:bCs/>
          <w:sz w:val="32"/>
          <w:szCs w:val="32"/>
          <w:u w:val="single"/>
        </w:rPr>
        <w:t xml:space="preserve">  </w:t>
      </w:r>
      <w:r>
        <w:rPr>
          <w:rFonts w:hint="eastAsia" w:eastAsia="仿宋_GB2312"/>
          <w:b w:val="0"/>
          <w:bCs/>
          <w:sz w:val="32"/>
          <w:szCs w:val="32"/>
        </w:rPr>
        <w:t>时</w:t>
      </w:r>
      <w:r>
        <w:rPr>
          <w:rFonts w:eastAsia="仿宋_GB2312"/>
          <w:b w:val="0"/>
          <w:bCs/>
          <w:sz w:val="32"/>
          <w:szCs w:val="32"/>
          <w:u w:val="single"/>
        </w:rPr>
        <w:t xml:space="preserve">  </w:t>
      </w:r>
      <w:r>
        <w:rPr>
          <w:rFonts w:hint="eastAsia" w:eastAsia="仿宋_GB2312"/>
          <w:b w:val="0"/>
          <w:bCs/>
          <w:sz w:val="32"/>
          <w:szCs w:val="32"/>
        </w:rPr>
        <w:t>分，位于</w:t>
      </w:r>
      <w:r>
        <w:rPr>
          <w:rFonts w:eastAsia="仿宋_GB2312"/>
          <w:b w:val="0"/>
          <w:bCs/>
          <w:sz w:val="32"/>
          <w:szCs w:val="32"/>
          <w:u w:val="single"/>
        </w:rPr>
        <w:t xml:space="preserve">       </w:t>
      </w:r>
      <w:r>
        <w:rPr>
          <w:rFonts w:hint="eastAsia" w:eastAsia="仿宋_GB2312"/>
          <w:b w:val="0"/>
          <w:bCs/>
          <w:sz w:val="32"/>
          <w:szCs w:val="32"/>
        </w:rPr>
        <w:t>（地点）的</w:t>
      </w:r>
      <w:r>
        <w:rPr>
          <w:rFonts w:eastAsia="仿宋_GB2312"/>
          <w:b w:val="0"/>
          <w:bCs/>
          <w:sz w:val="32"/>
          <w:szCs w:val="32"/>
          <w:u w:val="single"/>
        </w:rPr>
        <w:t xml:space="preserve">      </w:t>
      </w:r>
      <w:r>
        <w:rPr>
          <w:rFonts w:hint="eastAsia" w:eastAsia="仿宋_GB2312"/>
          <w:b w:val="0"/>
          <w:bCs/>
          <w:sz w:val="32"/>
          <w:szCs w:val="32"/>
        </w:rPr>
        <w:t>（单位名称）发生</w:t>
      </w:r>
      <w:r>
        <w:rPr>
          <w:rFonts w:eastAsia="仿宋_GB2312"/>
          <w:b w:val="0"/>
          <w:bCs/>
          <w:sz w:val="32"/>
          <w:szCs w:val="32"/>
          <w:u w:val="single"/>
        </w:rPr>
        <w:t xml:space="preserve">      </w:t>
      </w:r>
      <w:r>
        <w:rPr>
          <w:rFonts w:hint="eastAsia" w:eastAsia="仿宋_GB2312"/>
          <w:b w:val="0"/>
          <w:bCs/>
          <w:sz w:val="32"/>
          <w:szCs w:val="32"/>
        </w:rPr>
        <w:t>事故，事故发生过程简要描述（放射性物质丢失、被盗、失控，或者放射性物质造成人员受到意外异常照射或环境放射性污染的情况描述）。目前，</w:t>
      </w:r>
      <w:r>
        <w:rPr>
          <w:rFonts w:eastAsia="仿宋_GB2312"/>
          <w:b w:val="0"/>
          <w:bCs/>
          <w:sz w:val="32"/>
          <w:szCs w:val="32"/>
          <w:u w:val="single"/>
        </w:rPr>
        <w:t xml:space="preserve">       </w:t>
      </w:r>
      <w:r>
        <w:rPr>
          <w:rFonts w:hint="eastAsia" w:eastAsia="仿宋_GB2312"/>
          <w:b w:val="0"/>
          <w:bCs/>
          <w:sz w:val="32"/>
          <w:szCs w:val="32"/>
        </w:rPr>
        <w:t>（单位名称）处于</w:t>
      </w:r>
      <w:r>
        <w:rPr>
          <w:rFonts w:eastAsia="仿宋_GB2312"/>
          <w:b w:val="0"/>
          <w:bCs/>
          <w:sz w:val="32"/>
          <w:szCs w:val="32"/>
          <w:u w:val="single"/>
        </w:rPr>
        <w:t xml:space="preserve">        </w:t>
      </w:r>
      <w:r>
        <w:rPr>
          <w:rFonts w:hint="eastAsia" w:eastAsia="仿宋_GB2312"/>
          <w:b w:val="0"/>
          <w:bCs/>
          <w:sz w:val="32"/>
          <w:szCs w:val="32"/>
        </w:rPr>
        <w:t>状态，该单位正采取</w:t>
      </w:r>
      <w:r>
        <w:rPr>
          <w:rFonts w:eastAsia="仿宋_GB2312"/>
          <w:b w:val="0"/>
          <w:bCs/>
          <w:sz w:val="32"/>
          <w:szCs w:val="32"/>
          <w:u w:val="single"/>
        </w:rPr>
        <w:t xml:space="preserve">        </w:t>
      </w:r>
      <w:r>
        <w:rPr>
          <w:rFonts w:hint="eastAsia" w:eastAsia="仿宋_GB2312"/>
          <w:b w:val="0"/>
          <w:bCs/>
          <w:sz w:val="32"/>
          <w:szCs w:val="32"/>
        </w:rPr>
        <w:t>措施予以恢复。事故单位周边辐射环境监测水平处于</w:t>
      </w:r>
      <w:r>
        <w:rPr>
          <w:rFonts w:eastAsia="仿宋_GB2312"/>
          <w:b w:val="0"/>
          <w:bCs/>
          <w:sz w:val="32"/>
          <w:szCs w:val="32"/>
          <w:u w:val="single"/>
        </w:rPr>
        <w:t xml:space="preserve">        </w:t>
      </w:r>
      <w:r>
        <w:rPr>
          <w:rFonts w:hint="eastAsia" w:eastAsia="仿宋_GB2312"/>
          <w:b w:val="0"/>
          <w:bCs/>
          <w:sz w:val="32"/>
          <w:szCs w:val="32"/>
        </w:rPr>
        <w:t>范围内，对当地环境与公众健康造成影响。经（初步）调查，事故发生原因为</w:t>
      </w:r>
      <w:r>
        <w:rPr>
          <w:rFonts w:eastAsia="仿宋_GB2312"/>
          <w:b w:val="0"/>
          <w:bCs/>
          <w:sz w:val="32"/>
          <w:szCs w:val="32"/>
          <w:u w:val="single"/>
        </w:rPr>
        <w:t xml:space="preserve">         </w:t>
      </w:r>
      <w:r>
        <w:rPr>
          <w:rFonts w:hint="eastAsia" w:eastAsia="仿宋_GB2312"/>
          <w:b w:val="0"/>
          <w:bCs/>
          <w:sz w:val="32"/>
          <w:szCs w:val="32"/>
        </w:rPr>
        <w:t>。</w:t>
      </w:r>
    </w:p>
    <w:p>
      <w:pPr>
        <w:snapToGrid w:val="0"/>
        <w:spacing w:line="360" w:lineRule="auto"/>
        <w:ind w:firstLine="640" w:firstLineChars="200"/>
        <w:rPr>
          <w:b w:val="0"/>
          <w:bCs/>
          <w:color w:val="000000"/>
          <w:sz w:val="32"/>
          <w:szCs w:val="32"/>
        </w:rPr>
      </w:pPr>
      <w:r>
        <w:rPr>
          <w:rFonts w:hint="eastAsia" w:eastAsia="仿宋_GB2312"/>
          <w:b w:val="0"/>
          <w:bCs/>
          <w:sz w:val="32"/>
          <w:szCs w:val="32"/>
        </w:rPr>
        <w:t>已采取</w:t>
      </w:r>
      <w:r>
        <w:rPr>
          <w:rFonts w:eastAsia="仿宋_GB2312"/>
          <w:b w:val="0"/>
          <w:bCs/>
          <w:sz w:val="32"/>
          <w:szCs w:val="32"/>
          <w:u w:val="single"/>
        </w:rPr>
        <w:t xml:space="preserve">            </w:t>
      </w:r>
      <w:r>
        <w:rPr>
          <w:rFonts w:hint="eastAsia" w:eastAsia="仿宋_GB2312"/>
          <w:b w:val="0"/>
          <w:bCs/>
          <w:sz w:val="32"/>
          <w:szCs w:val="32"/>
        </w:rPr>
        <w:t>措施，进行跟踪调查与处理，加强事故单位周边辐射环境监测，密切关注事态发展，重要情况随时公布。</w:t>
      </w:r>
    </w:p>
    <w:p>
      <w:pPr>
        <w:pStyle w:val="14"/>
        <w:adjustRightInd w:val="0"/>
        <w:snapToGrid w:val="0"/>
        <w:spacing w:line="360" w:lineRule="auto"/>
        <w:ind w:firstLine="640" w:firstLineChars="200"/>
        <w:rPr>
          <w:b w:val="0"/>
          <w:bCs/>
          <w:color w:val="000000"/>
          <w:sz w:val="32"/>
          <w:szCs w:val="32"/>
        </w:rPr>
      </w:pPr>
    </w:p>
    <w:p>
      <w:pPr>
        <w:pStyle w:val="3"/>
        <w:spacing w:before="0" w:after="0" w:line="560" w:lineRule="exact"/>
        <w:rPr>
          <w:rFonts w:hint="eastAsia" w:ascii="黑体" w:hAnsi="黑体" w:eastAsia="黑体" w:cs="黑体"/>
          <w:b w:val="0"/>
          <w:bCs/>
          <w:kern w:val="0"/>
          <w:sz w:val="32"/>
          <w:szCs w:val="32"/>
        </w:rPr>
      </w:pPr>
      <w:r>
        <w:rPr>
          <w:rFonts w:ascii="黑体" w:eastAsia="黑体"/>
          <w:b w:val="0"/>
          <w:bCs/>
          <w:color w:val="000000"/>
          <w:sz w:val="32"/>
          <w:szCs w:val="32"/>
        </w:rPr>
        <w:br w:type="page"/>
      </w:r>
      <w:r>
        <w:rPr>
          <w:rFonts w:hint="eastAsia" w:ascii="黑体" w:hAnsi="黑体" w:eastAsia="黑体" w:cs="黑体"/>
          <w:b w:val="0"/>
          <w:bCs/>
          <w:kern w:val="0"/>
          <w:sz w:val="32"/>
          <w:szCs w:val="32"/>
        </w:rPr>
        <w:t>附</w:t>
      </w:r>
      <w:r>
        <w:rPr>
          <w:rFonts w:hint="eastAsia" w:ascii="黑体" w:hAnsi="黑体" w:eastAsia="黑体" w:cs="黑体"/>
          <w:b w:val="0"/>
          <w:bCs/>
          <w:kern w:val="0"/>
          <w:sz w:val="32"/>
          <w:szCs w:val="32"/>
          <w:lang w:val="en-US" w:eastAsia="zh-CN"/>
        </w:rPr>
        <w:t>件</w:t>
      </w:r>
      <w:r>
        <w:rPr>
          <w:rFonts w:hint="eastAsia" w:ascii="黑体" w:hAnsi="黑体" w:eastAsia="黑体" w:cs="黑体"/>
          <w:b w:val="0"/>
          <w:bCs/>
          <w:kern w:val="0"/>
          <w:sz w:val="32"/>
          <w:szCs w:val="32"/>
        </w:rPr>
        <w:t>4</w:t>
      </w:r>
    </w:p>
    <w:p>
      <w:pPr>
        <w:pStyle w:val="3"/>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黑体" w:hAnsi="黑体" w:eastAsia="黑体" w:cs="黑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辐射应急事故报告表</w:t>
      </w:r>
    </w:p>
    <w:p>
      <w:pPr>
        <w:snapToGrid w:val="0"/>
        <w:jc w:val="left"/>
        <w:rPr>
          <w:rFonts w:ascii="仿宋_GB2312" w:eastAsia="仿宋_GB2312"/>
          <w:b w:val="0"/>
          <w:bCs/>
          <w:color w:val="000000"/>
          <w:sz w:val="32"/>
          <w:szCs w:val="32"/>
        </w:rPr>
      </w:pPr>
    </w:p>
    <w:p>
      <w:pPr>
        <w:snapToGrid w:val="0"/>
        <w:jc w:val="center"/>
        <w:rPr>
          <w:rFonts w:eastAsia="仿宋_GB2312"/>
          <w:b w:val="0"/>
          <w:bCs/>
          <w:color w:val="000000"/>
          <w:sz w:val="32"/>
          <w:szCs w:val="32"/>
        </w:rPr>
      </w:pPr>
      <w:r>
        <w:rPr>
          <w:rFonts w:hint="eastAsia" w:ascii="仿宋_GB2312" w:eastAsia="仿宋_GB2312"/>
          <w:b w:val="0"/>
          <w:bCs/>
          <w:sz w:val="32"/>
          <w:szCs w:val="32"/>
        </w:rPr>
        <w:t>4</w:t>
      </w:r>
      <w:r>
        <w:rPr>
          <w:rFonts w:ascii="仿宋_GB2312" w:eastAsia="仿宋_GB2312"/>
          <w:b w:val="0"/>
          <w:bCs/>
          <w:sz w:val="32"/>
          <w:szCs w:val="32"/>
        </w:rPr>
        <w:t>-1</w:t>
      </w:r>
      <w:r>
        <w:rPr>
          <w:rFonts w:hint="eastAsia" w:ascii="仿宋_GB2312" w:eastAsia="仿宋_GB2312"/>
          <w:b w:val="0"/>
          <w:bCs/>
          <w:sz w:val="32"/>
          <w:szCs w:val="32"/>
        </w:rPr>
        <w:t>：</w:t>
      </w:r>
      <w:r>
        <w:rPr>
          <w:rFonts w:eastAsia="仿宋_GB2312"/>
          <w:b w:val="0"/>
          <w:bCs/>
          <w:color w:val="000000"/>
          <w:sz w:val="32"/>
          <w:szCs w:val="32"/>
        </w:rPr>
        <w:t xml:space="preserve">  </w:t>
      </w:r>
      <w:r>
        <w:rPr>
          <w:rFonts w:eastAsia="仿宋_GB2312"/>
          <w:b w:val="0"/>
          <w:bCs/>
          <w:color w:val="000000"/>
          <w:sz w:val="32"/>
          <w:szCs w:val="32"/>
          <w:u w:val="single"/>
        </w:rPr>
        <w:t xml:space="preserve">                </w:t>
      </w:r>
      <w:r>
        <w:rPr>
          <w:rFonts w:hint="eastAsia" w:eastAsia="仿宋_GB2312"/>
          <w:b w:val="0"/>
          <w:bCs/>
          <w:color w:val="000000"/>
          <w:sz w:val="32"/>
          <w:szCs w:val="32"/>
        </w:rPr>
        <w:t>辐射事故应急初报</w:t>
      </w:r>
    </w:p>
    <w:p>
      <w:pPr>
        <w:snapToGrid w:val="0"/>
        <w:rPr>
          <w:rFonts w:eastAsia="仿宋_GB2312"/>
          <w:b w:val="0"/>
          <w:bCs/>
          <w:color w:val="000000"/>
          <w:sz w:val="32"/>
          <w:szCs w:val="32"/>
        </w:rPr>
      </w:pPr>
    </w:p>
    <w:tbl>
      <w:tblPr>
        <w:tblStyle w:val="23"/>
        <w:tblW w:w="82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989"/>
        <w:gridCol w:w="343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11" w:type="dxa"/>
            <w:gridSpan w:val="2"/>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辐射事故单位</w:t>
            </w:r>
          </w:p>
        </w:tc>
        <w:tc>
          <w:tcPr>
            <w:tcW w:w="3431" w:type="dxa"/>
            <w:vAlign w:val="center"/>
          </w:tcPr>
          <w:p>
            <w:pPr>
              <w:snapToGrid w:val="0"/>
              <w:spacing w:line="380" w:lineRule="exact"/>
              <w:jc w:val="center"/>
              <w:rPr>
                <w:rFonts w:ascii="仿宋_GB2312" w:hAnsi="宋体" w:eastAsia="仿宋_GB2312"/>
                <w:b w:val="0"/>
                <w:bCs/>
              </w:rPr>
            </w:pPr>
          </w:p>
        </w:tc>
        <w:tc>
          <w:tcPr>
            <w:tcW w:w="2538" w:type="dxa"/>
            <w:vMerge w:val="restart"/>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11" w:type="dxa"/>
            <w:gridSpan w:val="2"/>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联系人</w:t>
            </w:r>
          </w:p>
        </w:tc>
        <w:tc>
          <w:tcPr>
            <w:tcW w:w="3431" w:type="dxa"/>
            <w:vAlign w:val="center"/>
          </w:tcPr>
          <w:p>
            <w:pPr>
              <w:snapToGrid w:val="0"/>
              <w:spacing w:line="380" w:lineRule="exact"/>
              <w:jc w:val="center"/>
              <w:rPr>
                <w:rFonts w:ascii="仿宋_GB2312" w:hAnsi="宋体" w:eastAsia="仿宋_GB2312"/>
                <w:b w:val="0"/>
                <w:bCs/>
              </w:rPr>
            </w:pPr>
          </w:p>
        </w:tc>
        <w:tc>
          <w:tcPr>
            <w:tcW w:w="2538" w:type="dxa"/>
            <w:vMerge w:val="continue"/>
            <w:vAlign w:val="center"/>
          </w:tcPr>
          <w:p>
            <w:pPr>
              <w:widowControl/>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11" w:type="dxa"/>
            <w:gridSpan w:val="2"/>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联系电话</w:t>
            </w:r>
          </w:p>
        </w:tc>
        <w:tc>
          <w:tcPr>
            <w:tcW w:w="3431" w:type="dxa"/>
            <w:vAlign w:val="center"/>
          </w:tcPr>
          <w:p>
            <w:pPr>
              <w:snapToGrid w:val="0"/>
              <w:spacing w:line="380" w:lineRule="exact"/>
              <w:jc w:val="center"/>
              <w:rPr>
                <w:rFonts w:ascii="仿宋_GB2312" w:hAnsi="宋体" w:eastAsia="仿宋_GB2312"/>
                <w:b w:val="0"/>
                <w:bCs/>
              </w:rPr>
            </w:pPr>
          </w:p>
        </w:tc>
        <w:tc>
          <w:tcPr>
            <w:tcW w:w="2538" w:type="dxa"/>
            <w:vMerge w:val="continue"/>
            <w:vAlign w:val="center"/>
          </w:tcPr>
          <w:p>
            <w:pPr>
              <w:widowControl/>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11" w:type="dxa"/>
            <w:gridSpan w:val="2"/>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事故名称</w:t>
            </w:r>
          </w:p>
        </w:tc>
        <w:tc>
          <w:tcPr>
            <w:tcW w:w="5969" w:type="dxa"/>
            <w:gridSpan w:val="2"/>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Merge w:val="restart"/>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事故发生地点和时间</w:t>
            </w:r>
          </w:p>
        </w:tc>
        <w:tc>
          <w:tcPr>
            <w:tcW w:w="989"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事故发</w:t>
            </w:r>
          </w:p>
          <w:p>
            <w:pPr>
              <w:snapToGrid w:val="0"/>
              <w:spacing w:line="380" w:lineRule="exact"/>
              <w:jc w:val="center"/>
              <w:rPr>
                <w:rFonts w:ascii="仿宋_GB2312" w:hAnsi="宋体" w:eastAsia="仿宋_GB2312"/>
                <w:b w:val="0"/>
                <w:bCs/>
              </w:rPr>
            </w:pPr>
            <w:r>
              <w:rPr>
                <w:rFonts w:hint="eastAsia" w:ascii="仿宋_GB2312" w:hAnsi="宋体" w:eastAsia="仿宋_GB2312"/>
                <w:b w:val="0"/>
                <w:bCs/>
              </w:rPr>
              <w:t>生时间</w:t>
            </w:r>
          </w:p>
        </w:tc>
        <w:tc>
          <w:tcPr>
            <w:tcW w:w="5969" w:type="dxa"/>
            <w:gridSpan w:val="2"/>
            <w:vAlign w:val="center"/>
          </w:tcPr>
          <w:p>
            <w:pPr>
              <w:snapToGrid w:val="0"/>
              <w:spacing w:line="380" w:lineRule="exact"/>
              <w:ind w:firstLine="617" w:firstLineChars="294"/>
              <w:jc w:val="center"/>
              <w:rPr>
                <w:rFonts w:ascii="仿宋_GB2312" w:hAnsi="宋体" w:eastAsia="仿宋_GB2312"/>
                <w:b w:val="0"/>
                <w:bCs/>
              </w:rPr>
            </w:pPr>
            <w:r>
              <w:rPr>
                <w:rFonts w:hint="eastAsia" w:ascii="仿宋_GB2312" w:hAnsi="宋体" w:eastAsia="仿宋_GB2312"/>
                <w:b w:val="0"/>
                <w:bCs/>
              </w:rPr>
              <w:t>年</w:t>
            </w:r>
            <w:r>
              <w:rPr>
                <w:rFonts w:ascii="仿宋_GB2312" w:hAnsi="宋体" w:eastAsia="仿宋_GB2312"/>
                <w:b w:val="0"/>
                <w:bCs/>
              </w:rPr>
              <w:t xml:space="preserve">     </w:t>
            </w:r>
            <w:r>
              <w:rPr>
                <w:rFonts w:hint="eastAsia" w:ascii="仿宋_GB2312" w:hAnsi="宋体" w:eastAsia="仿宋_GB2312"/>
                <w:b w:val="0"/>
                <w:bCs/>
              </w:rPr>
              <w:t>月</w:t>
            </w:r>
            <w:r>
              <w:rPr>
                <w:rFonts w:ascii="仿宋_GB2312" w:hAnsi="宋体" w:eastAsia="仿宋_GB2312"/>
                <w:b w:val="0"/>
                <w:bCs/>
              </w:rPr>
              <w:t xml:space="preserve">     </w:t>
            </w:r>
            <w:r>
              <w:rPr>
                <w:rFonts w:hint="eastAsia" w:ascii="仿宋_GB2312" w:hAnsi="宋体" w:eastAsia="仿宋_GB2312"/>
                <w:b w:val="0"/>
                <w:bCs/>
              </w:rPr>
              <w:t>日</w:t>
            </w:r>
            <w:r>
              <w:rPr>
                <w:rFonts w:ascii="仿宋_GB2312" w:hAnsi="宋体" w:eastAsia="仿宋_GB2312"/>
                <w:b w:val="0"/>
                <w:bCs/>
              </w:rPr>
              <w:t xml:space="preserve">     </w:t>
            </w:r>
            <w:r>
              <w:rPr>
                <w:rFonts w:hint="eastAsia" w:ascii="仿宋_GB2312" w:hAnsi="宋体" w:eastAsia="仿宋_GB2312"/>
                <w:b w:val="0"/>
                <w:bCs/>
              </w:rPr>
              <w:t>时</w:t>
            </w:r>
            <w:r>
              <w:rPr>
                <w:rFonts w:ascii="仿宋_GB2312" w:hAnsi="宋体" w:eastAsia="仿宋_GB2312"/>
                <w:b w:val="0"/>
                <w:bCs/>
              </w:rPr>
              <w:t xml:space="preserve">     </w:t>
            </w:r>
            <w:r>
              <w:rPr>
                <w:rFonts w:hint="eastAsia" w:ascii="仿宋_GB2312" w:hAnsi="宋体"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Merge w:val="continue"/>
            <w:vAlign w:val="center"/>
          </w:tcPr>
          <w:p>
            <w:pPr>
              <w:widowControl/>
              <w:spacing w:line="380" w:lineRule="exact"/>
              <w:jc w:val="center"/>
              <w:rPr>
                <w:rFonts w:ascii="仿宋_GB2312" w:hAnsi="宋体" w:eastAsia="仿宋_GB2312"/>
                <w:b w:val="0"/>
                <w:bCs/>
              </w:rPr>
            </w:pPr>
          </w:p>
        </w:tc>
        <w:tc>
          <w:tcPr>
            <w:tcW w:w="989"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出事地点</w:t>
            </w:r>
          </w:p>
        </w:tc>
        <w:tc>
          <w:tcPr>
            <w:tcW w:w="5969" w:type="dxa"/>
            <w:gridSpan w:val="2"/>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事故</w:t>
            </w:r>
          </w:p>
          <w:p>
            <w:pPr>
              <w:snapToGrid w:val="0"/>
              <w:spacing w:line="380" w:lineRule="exact"/>
              <w:jc w:val="center"/>
              <w:rPr>
                <w:rFonts w:ascii="仿宋_GB2312" w:hAnsi="宋体" w:eastAsia="仿宋_GB2312"/>
                <w:b w:val="0"/>
                <w:bCs/>
              </w:rPr>
            </w:pPr>
            <w:r>
              <w:rPr>
                <w:rFonts w:hint="eastAsia" w:ascii="仿宋_GB2312" w:hAnsi="宋体" w:eastAsia="仿宋_GB2312"/>
                <w:b w:val="0"/>
                <w:bCs/>
              </w:rPr>
              <w:t>种类</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事故</w:t>
            </w:r>
          </w:p>
          <w:p>
            <w:pPr>
              <w:snapToGrid w:val="0"/>
              <w:spacing w:line="380" w:lineRule="exact"/>
              <w:jc w:val="center"/>
              <w:rPr>
                <w:rFonts w:ascii="仿宋_GB2312" w:hAnsi="宋体" w:eastAsia="仿宋_GB2312"/>
                <w:b w:val="0"/>
                <w:bCs/>
              </w:rPr>
            </w:pPr>
            <w:r>
              <w:rPr>
                <w:rFonts w:hint="eastAsia" w:ascii="仿宋_GB2312" w:hAnsi="宋体" w:eastAsia="仿宋_GB2312"/>
                <w:b w:val="0"/>
                <w:bCs/>
              </w:rPr>
              <w:t>原因</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人员</w:t>
            </w:r>
          </w:p>
          <w:p>
            <w:pPr>
              <w:snapToGrid w:val="0"/>
              <w:spacing w:line="380" w:lineRule="exact"/>
              <w:jc w:val="center"/>
              <w:rPr>
                <w:rFonts w:ascii="仿宋_GB2312" w:hAnsi="宋体" w:eastAsia="仿宋_GB2312"/>
                <w:b w:val="0"/>
                <w:bCs/>
              </w:rPr>
            </w:pPr>
            <w:r>
              <w:rPr>
                <w:rFonts w:hint="eastAsia" w:ascii="仿宋_GB2312" w:hAnsi="宋体" w:eastAsia="仿宋_GB2312"/>
                <w:b w:val="0"/>
                <w:bCs/>
              </w:rPr>
              <w:t>情况</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屏蔽完整性受损概况</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放射性泄漏情况</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与事故有关的其他情况</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2" w:type="dxa"/>
            <w:vAlign w:val="center"/>
          </w:tcPr>
          <w:p>
            <w:pPr>
              <w:snapToGrid w:val="0"/>
              <w:spacing w:line="380" w:lineRule="exact"/>
              <w:jc w:val="center"/>
              <w:rPr>
                <w:rFonts w:ascii="仿宋_GB2312" w:hAnsi="宋体" w:eastAsia="仿宋_GB2312"/>
                <w:b w:val="0"/>
                <w:bCs/>
              </w:rPr>
            </w:pPr>
            <w:r>
              <w:rPr>
                <w:rFonts w:hint="eastAsia" w:ascii="仿宋_GB2312" w:hAnsi="宋体" w:eastAsia="仿宋_GB2312"/>
                <w:b w:val="0"/>
                <w:bCs/>
              </w:rPr>
              <w:t>初步判断的应急级别</w:t>
            </w:r>
          </w:p>
        </w:tc>
        <w:tc>
          <w:tcPr>
            <w:tcW w:w="6958" w:type="dxa"/>
            <w:gridSpan w:val="3"/>
            <w:vAlign w:val="center"/>
          </w:tcPr>
          <w:p>
            <w:pPr>
              <w:snapToGrid w:val="0"/>
              <w:spacing w:line="380" w:lineRule="exact"/>
              <w:jc w:val="center"/>
              <w:rPr>
                <w:rFonts w:ascii="仿宋_GB2312" w:hAnsi="宋体"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0" w:type="dxa"/>
            <w:gridSpan w:val="4"/>
            <w:vAlign w:val="center"/>
          </w:tcPr>
          <w:p>
            <w:pPr>
              <w:snapToGrid w:val="0"/>
              <w:spacing w:line="380" w:lineRule="exact"/>
              <w:rPr>
                <w:rFonts w:ascii="仿宋_GB2312" w:hAnsi="宋体" w:eastAsia="仿宋_GB2312"/>
                <w:b w:val="0"/>
                <w:bCs/>
              </w:rPr>
            </w:pPr>
            <w:r>
              <w:rPr>
                <w:rFonts w:hint="eastAsia" w:ascii="仿宋_GB2312" w:hAnsi="宋体" w:eastAsia="仿宋_GB2312"/>
                <w:b w:val="0"/>
                <w:bCs/>
              </w:rPr>
              <w:t>报告人（签名）：</w:t>
            </w:r>
            <w:r>
              <w:rPr>
                <w:rFonts w:ascii="仿宋_GB2312" w:hAnsi="宋体" w:eastAsia="仿宋_GB2312"/>
                <w:b w:val="0"/>
                <w:bCs/>
              </w:rPr>
              <w:t xml:space="preserve">   </w:t>
            </w:r>
            <w:r>
              <w:rPr>
                <w:rFonts w:hint="eastAsia" w:ascii="仿宋_GB2312" w:hAnsi="宋体" w:eastAsia="仿宋_GB2312"/>
                <w:b w:val="0"/>
                <w:bCs/>
              </w:rPr>
              <w:t xml:space="preserve">   </w:t>
            </w:r>
            <w:r>
              <w:rPr>
                <w:rFonts w:ascii="仿宋_GB2312" w:hAnsi="宋体" w:eastAsia="仿宋_GB2312"/>
                <w:b w:val="0"/>
                <w:bCs/>
              </w:rPr>
              <w:t xml:space="preserve"> </w:t>
            </w:r>
            <w:r>
              <w:rPr>
                <w:rFonts w:hint="eastAsia" w:ascii="仿宋_GB2312" w:hAnsi="宋体" w:eastAsia="仿宋_GB2312"/>
                <w:b w:val="0"/>
                <w:bCs/>
              </w:rPr>
              <w:t>年</w:t>
            </w:r>
            <w:r>
              <w:rPr>
                <w:rFonts w:ascii="仿宋_GB2312" w:hAnsi="宋体" w:eastAsia="仿宋_GB2312"/>
                <w:b w:val="0"/>
                <w:bCs/>
              </w:rPr>
              <w:t xml:space="preserve">   </w:t>
            </w:r>
            <w:r>
              <w:rPr>
                <w:rFonts w:hint="eastAsia" w:ascii="仿宋_GB2312" w:hAnsi="宋体" w:eastAsia="仿宋_GB2312"/>
                <w:b w:val="0"/>
                <w:bCs/>
              </w:rPr>
              <w:t>月</w:t>
            </w:r>
            <w:r>
              <w:rPr>
                <w:rFonts w:ascii="仿宋_GB2312" w:hAnsi="宋体" w:eastAsia="仿宋_GB2312"/>
                <w:b w:val="0"/>
                <w:bCs/>
              </w:rPr>
              <w:t xml:space="preserve">   </w:t>
            </w:r>
            <w:r>
              <w:rPr>
                <w:rFonts w:hint="eastAsia" w:ascii="仿宋_GB2312" w:hAnsi="宋体" w:eastAsia="仿宋_GB2312"/>
                <w:b w:val="0"/>
                <w:bCs/>
              </w:rPr>
              <w:t>日</w:t>
            </w:r>
            <w:r>
              <w:rPr>
                <w:rFonts w:ascii="仿宋_GB2312" w:hAnsi="宋体" w:eastAsia="仿宋_GB2312"/>
                <w:b w:val="0"/>
                <w:bCs/>
              </w:rPr>
              <w:t xml:space="preserve">   </w:t>
            </w:r>
            <w:r>
              <w:rPr>
                <w:rFonts w:hint="eastAsia" w:ascii="仿宋_GB2312" w:hAnsi="宋体" w:eastAsia="仿宋_GB2312"/>
                <w:b w:val="0"/>
                <w:bCs/>
              </w:rPr>
              <w:t>时</w:t>
            </w:r>
            <w:r>
              <w:rPr>
                <w:rFonts w:ascii="仿宋_GB2312" w:hAnsi="宋体" w:eastAsia="仿宋_GB2312"/>
                <w:b w:val="0"/>
                <w:bCs/>
              </w:rPr>
              <w:t xml:space="preserve">  </w:t>
            </w:r>
            <w:r>
              <w:rPr>
                <w:rFonts w:hint="eastAsia" w:ascii="仿宋_GB2312" w:hAnsi="宋体" w:eastAsia="仿宋_GB2312"/>
                <w:b w:val="0"/>
                <w:bCs/>
              </w:rPr>
              <w:t>分</w:t>
            </w:r>
            <w:r>
              <w:rPr>
                <w:rFonts w:ascii="仿宋_GB2312" w:hAnsi="宋体" w:eastAsia="仿宋_GB2312"/>
                <w:b w:val="0"/>
                <w:bCs/>
              </w:rPr>
              <w:t xml:space="preserve">    </w:t>
            </w:r>
            <w:r>
              <w:rPr>
                <w:rFonts w:hint="eastAsia" w:ascii="仿宋_GB2312" w:hAnsi="宋体" w:eastAsia="仿宋_GB2312"/>
                <w:b w:val="0"/>
                <w:bCs/>
              </w:rPr>
              <w:t>职务</w:t>
            </w:r>
            <w:r>
              <w:rPr>
                <w:rFonts w:ascii="仿宋_GB2312" w:hAnsi="宋体" w:eastAsia="仿宋_GB2312"/>
                <w:b w:val="0"/>
                <w:bCs/>
              </w:rPr>
              <w:t xml:space="preserve">         </w:t>
            </w:r>
            <w:r>
              <w:rPr>
                <w:rFonts w:hint="eastAsia" w:ascii="仿宋_GB2312" w:hAnsi="宋体"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0" w:type="dxa"/>
            <w:gridSpan w:val="4"/>
            <w:vAlign w:val="center"/>
          </w:tcPr>
          <w:p>
            <w:pPr>
              <w:snapToGrid w:val="0"/>
              <w:spacing w:line="380" w:lineRule="exact"/>
              <w:rPr>
                <w:rFonts w:ascii="仿宋_GB2312" w:hAnsi="宋体" w:eastAsia="仿宋_GB2312"/>
                <w:b w:val="0"/>
                <w:bCs/>
              </w:rPr>
            </w:pPr>
            <w:r>
              <w:rPr>
                <w:rFonts w:hint="eastAsia" w:ascii="仿宋_GB2312" w:hAnsi="宋体" w:eastAsia="仿宋_GB2312"/>
                <w:b w:val="0"/>
                <w:bCs/>
              </w:rPr>
              <w:t>审核人（签名）：</w:t>
            </w:r>
            <w:r>
              <w:rPr>
                <w:rFonts w:ascii="仿宋_GB2312" w:hAnsi="宋体" w:eastAsia="仿宋_GB2312"/>
                <w:b w:val="0"/>
                <w:bCs/>
              </w:rPr>
              <w:t xml:space="preserve">   </w:t>
            </w:r>
            <w:r>
              <w:rPr>
                <w:rFonts w:hint="eastAsia" w:ascii="仿宋_GB2312" w:hAnsi="宋体" w:eastAsia="仿宋_GB2312"/>
                <w:b w:val="0"/>
                <w:bCs/>
              </w:rPr>
              <w:t xml:space="preserve">   </w:t>
            </w:r>
            <w:r>
              <w:rPr>
                <w:rFonts w:ascii="仿宋_GB2312" w:hAnsi="宋体" w:eastAsia="仿宋_GB2312"/>
                <w:b w:val="0"/>
                <w:bCs/>
              </w:rPr>
              <w:t xml:space="preserve"> </w:t>
            </w:r>
            <w:r>
              <w:rPr>
                <w:rFonts w:hint="eastAsia" w:ascii="仿宋_GB2312" w:hAnsi="宋体" w:eastAsia="仿宋_GB2312"/>
                <w:b w:val="0"/>
                <w:bCs/>
              </w:rPr>
              <w:t>年</w:t>
            </w:r>
            <w:r>
              <w:rPr>
                <w:rFonts w:ascii="仿宋_GB2312" w:hAnsi="宋体" w:eastAsia="仿宋_GB2312"/>
                <w:b w:val="0"/>
                <w:bCs/>
              </w:rPr>
              <w:t xml:space="preserve">   </w:t>
            </w:r>
            <w:r>
              <w:rPr>
                <w:rFonts w:hint="eastAsia" w:ascii="仿宋_GB2312" w:hAnsi="宋体" w:eastAsia="仿宋_GB2312"/>
                <w:b w:val="0"/>
                <w:bCs/>
              </w:rPr>
              <w:t>月</w:t>
            </w:r>
            <w:r>
              <w:rPr>
                <w:rFonts w:ascii="仿宋_GB2312" w:hAnsi="宋体" w:eastAsia="仿宋_GB2312"/>
                <w:b w:val="0"/>
                <w:bCs/>
              </w:rPr>
              <w:t xml:space="preserve">   </w:t>
            </w:r>
            <w:r>
              <w:rPr>
                <w:rFonts w:hint="eastAsia" w:ascii="仿宋_GB2312" w:hAnsi="宋体" w:eastAsia="仿宋_GB2312"/>
                <w:b w:val="0"/>
                <w:bCs/>
              </w:rPr>
              <w:t>日</w:t>
            </w:r>
            <w:r>
              <w:rPr>
                <w:rFonts w:ascii="仿宋_GB2312" w:hAnsi="宋体" w:eastAsia="仿宋_GB2312"/>
                <w:b w:val="0"/>
                <w:bCs/>
              </w:rPr>
              <w:t xml:space="preserve">   </w:t>
            </w:r>
            <w:r>
              <w:rPr>
                <w:rFonts w:hint="eastAsia" w:ascii="仿宋_GB2312" w:hAnsi="宋体" w:eastAsia="仿宋_GB2312"/>
                <w:b w:val="0"/>
                <w:bCs/>
              </w:rPr>
              <w:t>时</w:t>
            </w:r>
            <w:r>
              <w:rPr>
                <w:rFonts w:ascii="仿宋_GB2312" w:hAnsi="宋体" w:eastAsia="仿宋_GB2312"/>
                <w:b w:val="0"/>
                <w:bCs/>
              </w:rPr>
              <w:t xml:space="preserve">  </w:t>
            </w:r>
            <w:r>
              <w:rPr>
                <w:rFonts w:hint="eastAsia" w:ascii="仿宋_GB2312" w:hAnsi="宋体" w:eastAsia="仿宋_GB2312"/>
                <w:b w:val="0"/>
                <w:bCs/>
              </w:rPr>
              <w:t>分</w:t>
            </w:r>
            <w:r>
              <w:rPr>
                <w:rFonts w:ascii="仿宋_GB2312" w:hAnsi="宋体" w:eastAsia="仿宋_GB2312"/>
                <w:b w:val="0"/>
                <w:bCs/>
              </w:rPr>
              <w:t xml:space="preserve">    </w:t>
            </w:r>
            <w:r>
              <w:rPr>
                <w:rFonts w:hint="eastAsia" w:ascii="仿宋_GB2312" w:hAnsi="宋体" w:eastAsia="仿宋_GB2312"/>
                <w:b w:val="0"/>
                <w:bCs/>
              </w:rPr>
              <w:t>职务</w:t>
            </w:r>
            <w:r>
              <w:rPr>
                <w:rFonts w:ascii="仿宋_GB2312" w:hAnsi="宋体" w:eastAsia="仿宋_GB2312"/>
                <w:b w:val="0"/>
                <w:bCs/>
              </w:rPr>
              <w:t xml:space="preserve">         </w:t>
            </w:r>
            <w:r>
              <w:rPr>
                <w:rFonts w:hint="eastAsia" w:ascii="仿宋_GB2312" w:hAnsi="宋体"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0" w:type="dxa"/>
            <w:gridSpan w:val="4"/>
            <w:vAlign w:val="center"/>
          </w:tcPr>
          <w:p>
            <w:pPr>
              <w:snapToGrid w:val="0"/>
              <w:spacing w:line="380" w:lineRule="exact"/>
              <w:rPr>
                <w:rFonts w:ascii="仿宋_GB2312" w:hAnsi="宋体" w:eastAsia="仿宋_GB2312"/>
                <w:b w:val="0"/>
                <w:bCs/>
              </w:rPr>
            </w:pPr>
            <w:r>
              <w:rPr>
                <w:rFonts w:hint="eastAsia" w:ascii="仿宋_GB2312" w:hAnsi="宋体" w:eastAsia="仿宋_GB2312"/>
                <w:b w:val="0"/>
                <w:bCs/>
              </w:rPr>
              <w:t>批准人（签名）：</w:t>
            </w:r>
            <w:r>
              <w:rPr>
                <w:rFonts w:ascii="仿宋_GB2312" w:hAnsi="宋体" w:eastAsia="仿宋_GB2312"/>
                <w:b w:val="0"/>
                <w:bCs/>
              </w:rPr>
              <w:t xml:space="preserve">   </w:t>
            </w:r>
            <w:r>
              <w:rPr>
                <w:rFonts w:hint="eastAsia" w:ascii="仿宋_GB2312" w:hAnsi="宋体" w:eastAsia="仿宋_GB2312"/>
                <w:b w:val="0"/>
                <w:bCs/>
              </w:rPr>
              <w:t xml:space="preserve">   </w:t>
            </w:r>
            <w:r>
              <w:rPr>
                <w:rFonts w:ascii="仿宋_GB2312" w:hAnsi="宋体" w:eastAsia="仿宋_GB2312"/>
                <w:b w:val="0"/>
                <w:bCs/>
              </w:rPr>
              <w:t xml:space="preserve"> </w:t>
            </w:r>
            <w:r>
              <w:rPr>
                <w:rFonts w:hint="eastAsia" w:ascii="仿宋_GB2312" w:hAnsi="宋体" w:eastAsia="仿宋_GB2312"/>
                <w:b w:val="0"/>
                <w:bCs/>
              </w:rPr>
              <w:t>年</w:t>
            </w:r>
            <w:r>
              <w:rPr>
                <w:rFonts w:ascii="仿宋_GB2312" w:hAnsi="宋体" w:eastAsia="仿宋_GB2312"/>
                <w:b w:val="0"/>
                <w:bCs/>
              </w:rPr>
              <w:t xml:space="preserve">   </w:t>
            </w:r>
            <w:r>
              <w:rPr>
                <w:rFonts w:hint="eastAsia" w:ascii="仿宋_GB2312" w:hAnsi="宋体" w:eastAsia="仿宋_GB2312"/>
                <w:b w:val="0"/>
                <w:bCs/>
              </w:rPr>
              <w:t>月</w:t>
            </w:r>
            <w:r>
              <w:rPr>
                <w:rFonts w:ascii="仿宋_GB2312" w:hAnsi="宋体" w:eastAsia="仿宋_GB2312"/>
                <w:b w:val="0"/>
                <w:bCs/>
              </w:rPr>
              <w:t xml:space="preserve">   </w:t>
            </w:r>
            <w:r>
              <w:rPr>
                <w:rFonts w:hint="eastAsia" w:ascii="仿宋_GB2312" w:hAnsi="宋体" w:eastAsia="仿宋_GB2312"/>
                <w:b w:val="0"/>
                <w:bCs/>
              </w:rPr>
              <w:t>日</w:t>
            </w:r>
            <w:r>
              <w:rPr>
                <w:rFonts w:ascii="仿宋_GB2312" w:hAnsi="宋体" w:eastAsia="仿宋_GB2312"/>
                <w:b w:val="0"/>
                <w:bCs/>
              </w:rPr>
              <w:t xml:space="preserve">   </w:t>
            </w:r>
            <w:r>
              <w:rPr>
                <w:rFonts w:hint="eastAsia" w:ascii="仿宋_GB2312" w:hAnsi="宋体" w:eastAsia="仿宋_GB2312"/>
                <w:b w:val="0"/>
                <w:bCs/>
              </w:rPr>
              <w:t>时</w:t>
            </w:r>
            <w:r>
              <w:rPr>
                <w:rFonts w:ascii="仿宋_GB2312" w:hAnsi="宋体" w:eastAsia="仿宋_GB2312"/>
                <w:b w:val="0"/>
                <w:bCs/>
              </w:rPr>
              <w:t xml:space="preserve">  </w:t>
            </w:r>
            <w:r>
              <w:rPr>
                <w:rFonts w:hint="eastAsia" w:ascii="仿宋_GB2312" w:hAnsi="宋体" w:eastAsia="仿宋_GB2312"/>
                <w:b w:val="0"/>
                <w:bCs/>
              </w:rPr>
              <w:t>分</w:t>
            </w:r>
            <w:r>
              <w:rPr>
                <w:rFonts w:ascii="仿宋_GB2312" w:hAnsi="宋体" w:eastAsia="仿宋_GB2312"/>
                <w:b w:val="0"/>
                <w:bCs/>
              </w:rPr>
              <w:t xml:space="preserve">    </w:t>
            </w:r>
            <w:r>
              <w:rPr>
                <w:rFonts w:hint="eastAsia" w:ascii="仿宋_GB2312" w:hAnsi="宋体" w:eastAsia="仿宋_GB2312"/>
                <w:b w:val="0"/>
                <w:bCs/>
              </w:rPr>
              <w:t>职务</w:t>
            </w:r>
            <w:r>
              <w:rPr>
                <w:rFonts w:ascii="仿宋_GB2312" w:hAnsi="宋体" w:eastAsia="仿宋_GB2312"/>
                <w:b w:val="0"/>
                <w:bCs/>
              </w:rPr>
              <w:t xml:space="preserve">         </w:t>
            </w:r>
            <w:r>
              <w:rPr>
                <w:rFonts w:hint="eastAsia" w:ascii="仿宋_GB2312" w:hAnsi="宋体" w:eastAsia="仿宋_GB2312"/>
                <w:b w:val="0"/>
                <w:bCs/>
              </w:rPr>
              <w:t>电话：</w:t>
            </w:r>
          </w:p>
        </w:tc>
      </w:tr>
    </w:tbl>
    <w:p>
      <w:pPr>
        <w:snapToGrid w:val="0"/>
        <w:rPr>
          <w:rFonts w:eastAsia="仿宋_GB2312"/>
          <w:b w:val="0"/>
          <w:bCs/>
          <w:color w:val="000000"/>
          <w:sz w:val="32"/>
          <w:szCs w:val="32"/>
        </w:rPr>
      </w:pPr>
    </w:p>
    <w:p>
      <w:pPr>
        <w:snapToGrid w:val="0"/>
        <w:jc w:val="center"/>
        <w:rPr>
          <w:rFonts w:eastAsia="仿宋_GB2312"/>
          <w:b w:val="0"/>
          <w:bCs/>
          <w:color w:val="000000"/>
          <w:sz w:val="32"/>
          <w:szCs w:val="32"/>
        </w:rPr>
      </w:pPr>
      <w:r>
        <w:rPr>
          <w:rFonts w:hint="eastAsia" w:ascii="仿宋_GB2312" w:hAnsi="宋体" w:eastAsia="仿宋_GB2312"/>
          <w:b w:val="0"/>
          <w:bCs/>
          <w:sz w:val="32"/>
          <w:szCs w:val="32"/>
        </w:rPr>
        <w:t>4</w:t>
      </w:r>
      <w:r>
        <w:rPr>
          <w:rFonts w:ascii="仿宋_GB2312" w:hAnsi="宋体" w:eastAsia="仿宋_GB2312"/>
          <w:b w:val="0"/>
          <w:bCs/>
          <w:sz w:val="32"/>
          <w:szCs w:val="32"/>
        </w:rPr>
        <w:t>-2</w:t>
      </w:r>
      <w:r>
        <w:rPr>
          <w:rFonts w:hint="eastAsia" w:ascii="仿宋_GB2312" w:hAnsi="宋体" w:eastAsia="仿宋_GB2312"/>
          <w:b w:val="0"/>
          <w:bCs/>
          <w:sz w:val="32"/>
          <w:szCs w:val="32"/>
        </w:rPr>
        <w:t>：</w:t>
      </w:r>
      <w:r>
        <w:rPr>
          <w:rFonts w:eastAsia="黑体"/>
          <w:b w:val="0"/>
          <w:bCs/>
          <w:sz w:val="30"/>
          <w:szCs w:val="30"/>
        </w:rPr>
        <w:t xml:space="preserve">  </w:t>
      </w:r>
      <w:r>
        <w:rPr>
          <w:rFonts w:eastAsia="黑体"/>
          <w:b w:val="0"/>
          <w:bCs/>
          <w:sz w:val="30"/>
          <w:szCs w:val="30"/>
          <w:u w:val="single"/>
        </w:rPr>
        <w:t xml:space="preserve">                   </w:t>
      </w:r>
      <w:r>
        <w:rPr>
          <w:rFonts w:hint="eastAsia" w:eastAsia="仿宋_GB2312"/>
          <w:b w:val="0"/>
          <w:bCs/>
          <w:color w:val="000000"/>
          <w:sz w:val="32"/>
          <w:szCs w:val="32"/>
        </w:rPr>
        <w:t>辐射事故应急续报</w:t>
      </w:r>
    </w:p>
    <w:p>
      <w:pPr>
        <w:pStyle w:val="37"/>
        <w:snapToGrid w:val="0"/>
        <w:spacing w:after="0" w:line="240" w:lineRule="auto"/>
        <w:ind w:left="0"/>
        <w:rPr>
          <w:rFonts w:ascii="Times New Roman" w:hAnsi="Times New Roman" w:eastAsia="仿宋_GB2312"/>
          <w:b w:val="0"/>
          <w:bCs/>
          <w:kern w:val="44"/>
          <w:sz w:val="21"/>
        </w:rPr>
      </w:pPr>
    </w:p>
    <w:tbl>
      <w:tblPr>
        <w:tblStyle w:val="23"/>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592"/>
        <w:gridCol w:w="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辐射事故单位</w:t>
            </w:r>
          </w:p>
        </w:tc>
        <w:tc>
          <w:tcPr>
            <w:tcW w:w="3592" w:type="dxa"/>
          </w:tcPr>
          <w:p>
            <w:pPr>
              <w:spacing w:before="60" w:after="60"/>
              <w:rPr>
                <w:rFonts w:ascii="仿宋_GB2312" w:eastAsia="仿宋_GB2312"/>
                <w:b w:val="0"/>
                <w:bCs/>
              </w:rPr>
            </w:pPr>
          </w:p>
        </w:tc>
        <w:tc>
          <w:tcPr>
            <w:tcW w:w="2589" w:type="dxa"/>
            <w:gridSpan w:val="2"/>
            <w:vMerge w:val="restart"/>
            <w:vAlign w:val="center"/>
          </w:tcPr>
          <w:p>
            <w:pPr>
              <w:spacing w:before="60" w:after="60"/>
              <w:rPr>
                <w:rFonts w:ascii="仿宋_GB2312" w:eastAsia="仿宋_GB2312"/>
                <w:b w:val="0"/>
                <w:bCs/>
              </w:rPr>
            </w:pPr>
            <w:r>
              <w:rPr>
                <w:rFonts w:hint="eastAsia" w:ascii="仿宋_GB2312" w:hAnsi="宋体" w:eastAsia="仿宋_GB2312"/>
                <w:b w:val="0"/>
                <w:bCs/>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联系人及电话</w:t>
            </w:r>
          </w:p>
        </w:tc>
        <w:tc>
          <w:tcPr>
            <w:tcW w:w="3592" w:type="dxa"/>
          </w:tcPr>
          <w:p>
            <w:pPr>
              <w:spacing w:before="60" w:after="60"/>
              <w:rPr>
                <w:rFonts w:ascii="仿宋_GB2312" w:eastAsia="仿宋_GB2312"/>
                <w:b w:val="0"/>
                <w:bCs/>
              </w:rPr>
            </w:pPr>
          </w:p>
        </w:tc>
        <w:tc>
          <w:tcPr>
            <w:tcW w:w="2589" w:type="dxa"/>
            <w:gridSpan w:val="2"/>
            <w:vMerge w:val="continue"/>
            <w:vAlign w:val="center"/>
          </w:tcPr>
          <w:p>
            <w:pPr>
              <w:widowControl/>
              <w:jc w:val="left"/>
              <w:rPr>
                <w:rFonts w:ascii="仿宋_GB2312"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事故名称</w:t>
            </w:r>
          </w:p>
        </w:tc>
        <w:tc>
          <w:tcPr>
            <w:tcW w:w="6181" w:type="dxa"/>
            <w:gridSpan w:val="3"/>
          </w:tcPr>
          <w:p>
            <w:pPr>
              <w:spacing w:before="60" w:after="60"/>
              <w:rPr>
                <w:rFonts w:ascii="仿宋_GB2312"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事故发生时间</w:t>
            </w:r>
          </w:p>
        </w:tc>
        <w:tc>
          <w:tcPr>
            <w:tcW w:w="6181" w:type="dxa"/>
            <w:gridSpan w:val="3"/>
          </w:tcPr>
          <w:p>
            <w:pPr>
              <w:spacing w:before="60" w:after="60"/>
              <w:ind w:left="867"/>
              <w:rPr>
                <w:rFonts w:ascii="仿宋_GB2312" w:eastAsia="仿宋_GB2312"/>
                <w:b w:val="0"/>
                <w:bCs/>
              </w:rPr>
            </w:pP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接到报告时间</w:t>
            </w:r>
          </w:p>
        </w:tc>
        <w:tc>
          <w:tcPr>
            <w:tcW w:w="6181" w:type="dxa"/>
            <w:gridSpan w:val="3"/>
          </w:tcPr>
          <w:p>
            <w:pPr>
              <w:spacing w:before="60" w:after="60"/>
              <w:ind w:left="867"/>
              <w:rPr>
                <w:rFonts w:ascii="仿宋_GB2312" w:eastAsia="仿宋_GB2312"/>
                <w:b w:val="0"/>
                <w:bCs/>
              </w:rPr>
            </w:pP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通告发出时间</w:t>
            </w:r>
          </w:p>
        </w:tc>
        <w:tc>
          <w:tcPr>
            <w:tcW w:w="6181" w:type="dxa"/>
            <w:gridSpan w:val="3"/>
          </w:tcPr>
          <w:p>
            <w:pPr>
              <w:spacing w:before="60" w:after="60"/>
              <w:ind w:left="867"/>
              <w:rPr>
                <w:rFonts w:ascii="仿宋_GB2312" w:eastAsia="仿宋_GB2312"/>
                <w:b w:val="0"/>
                <w:bCs/>
              </w:rPr>
            </w:pP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rPr>
                <w:rFonts w:ascii="仿宋_GB2312" w:eastAsia="仿宋_GB2312"/>
                <w:b w:val="0"/>
                <w:bCs/>
              </w:rPr>
            </w:pPr>
            <w:r>
              <w:rPr>
                <w:rFonts w:hint="eastAsia" w:ascii="仿宋_GB2312" w:hAnsi="宋体" w:eastAsia="仿宋_GB2312"/>
                <w:b w:val="0"/>
                <w:bCs/>
              </w:rPr>
              <w:t>进入应急状态时间</w:t>
            </w:r>
          </w:p>
        </w:tc>
        <w:tc>
          <w:tcPr>
            <w:tcW w:w="3601" w:type="dxa"/>
            <w:gridSpan w:val="2"/>
          </w:tcPr>
          <w:p>
            <w:pPr>
              <w:spacing w:before="60" w:after="60"/>
              <w:ind w:left="867"/>
              <w:rPr>
                <w:rFonts w:ascii="仿宋_GB2312" w:eastAsia="仿宋_GB2312"/>
                <w:b w:val="0"/>
                <w:bCs/>
              </w:rPr>
            </w:pP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p>
        </w:tc>
        <w:tc>
          <w:tcPr>
            <w:tcW w:w="2580" w:type="dxa"/>
          </w:tcPr>
          <w:p>
            <w:pPr>
              <w:spacing w:before="60" w:after="60"/>
              <w:rPr>
                <w:rFonts w:ascii="仿宋_GB2312" w:eastAsia="仿宋_GB2312"/>
                <w:b w:val="0"/>
                <w:bCs/>
              </w:rPr>
            </w:pPr>
            <w:r>
              <w:rPr>
                <w:rFonts w:hint="eastAsia" w:ascii="仿宋_GB2312" w:hAnsi="宋体" w:eastAsia="仿宋_GB2312"/>
                <w:b w:val="0"/>
                <w:bCs/>
              </w:rPr>
              <w:t>应急状态等级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161" w:type="dxa"/>
            <w:gridSpan w:val="4"/>
          </w:tcPr>
          <w:p>
            <w:pPr>
              <w:numPr>
                <w:ilvl w:val="0"/>
                <w:numId w:val="0"/>
              </w:numPr>
              <w:adjustRightInd w:val="0"/>
              <w:ind w:leftChars="0"/>
              <w:jc w:val="left"/>
              <w:textAlignment w:val="baseline"/>
              <w:rPr>
                <w:rFonts w:hint="eastAsia" w:ascii="仿宋_GB2312" w:hAnsi="宋体" w:eastAsia="仿宋_GB2312"/>
                <w:b w:val="0"/>
                <w:bCs/>
              </w:rPr>
            </w:pPr>
            <w:r>
              <w:rPr>
                <w:rFonts w:hint="eastAsia" w:ascii="仿宋_GB2312" w:hAnsi="宋体" w:eastAsia="仿宋_GB2312"/>
                <w:b w:val="0"/>
                <w:bCs/>
                <w:lang w:val="en-US" w:eastAsia="zh-CN"/>
              </w:rPr>
              <w:t>1.</w:t>
            </w:r>
            <w:r>
              <w:rPr>
                <w:rFonts w:hint="eastAsia" w:ascii="仿宋_GB2312" w:hAnsi="宋体" w:eastAsia="仿宋_GB2312"/>
                <w:b w:val="0"/>
                <w:bCs/>
              </w:rPr>
              <w:t>事故发展概况：</w:t>
            </w:r>
          </w:p>
          <w:p>
            <w:pPr>
              <w:numPr>
                <w:ilvl w:val="0"/>
                <w:numId w:val="0"/>
              </w:numPr>
              <w:adjustRightInd w:val="0"/>
              <w:ind w:leftChars="0"/>
              <w:jc w:val="left"/>
              <w:textAlignment w:val="baseline"/>
              <w:rPr>
                <w:rFonts w:hint="eastAsia" w:ascii="仿宋_GB2312" w:hAnsi="宋体" w:eastAsia="仿宋_GB2312"/>
                <w:b w:val="0"/>
                <w:bCs/>
              </w:rPr>
            </w:pPr>
          </w:p>
          <w:p>
            <w:pPr>
              <w:numPr>
                <w:ilvl w:val="0"/>
                <w:numId w:val="0"/>
              </w:numPr>
              <w:adjustRightInd w:val="0"/>
              <w:ind w:leftChars="0"/>
              <w:jc w:val="left"/>
              <w:textAlignment w:val="baseline"/>
              <w:rPr>
                <w:rFonts w:hint="eastAsia" w:ascii="仿宋_GB2312" w:hAnsi="宋体" w:eastAsia="仿宋_GB2312"/>
                <w:b w:val="0"/>
                <w:bCs/>
              </w:rPr>
            </w:pPr>
          </w:p>
          <w:p>
            <w:pPr>
              <w:numPr>
                <w:ilvl w:val="0"/>
                <w:numId w:val="0"/>
              </w:numPr>
              <w:adjustRightInd w:val="0"/>
              <w:ind w:leftChars="0"/>
              <w:jc w:val="left"/>
              <w:textAlignment w:val="baseline"/>
              <w:rPr>
                <w:rFonts w:hint="eastAsia" w:ascii="仿宋_GB2312" w:hAnsi="宋体" w:eastAsia="仿宋_GB2312"/>
                <w:b w:val="0"/>
                <w:bCs/>
              </w:rPr>
            </w:pPr>
            <w:r>
              <w:rPr>
                <w:rFonts w:hint="eastAsia" w:ascii="仿宋_GB2312" w:hAnsi="宋体" w:eastAsia="仿宋_GB2312"/>
                <w:b w:val="0"/>
                <w:bCs/>
                <w:lang w:val="en-US" w:eastAsia="zh-CN"/>
              </w:rPr>
              <w:t>2.</w:t>
            </w:r>
            <w:r>
              <w:rPr>
                <w:rFonts w:hint="eastAsia" w:ascii="仿宋_GB2312" w:hAnsi="宋体" w:eastAsia="仿宋_GB2312"/>
                <w:b w:val="0"/>
                <w:bCs/>
              </w:rPr>
              <w:t>事故起因：</w:t>
            </w:r>
          </w:p>
          <w:p>
            <w:pPr>
              <w:numPr>
                <w:ilvl w:val="0"/>
                <w:numId w:val="0"/>
              </w:numPr>
              <w:adjustRightInd w:val="0"/>
              <w:ind w:leftChars="0"/>
              <w:jc w:val="left"/>
              <w:textAlignment w:val="baseline"/>
              <w:rPr>
                <w:rFonts w:hint="eastAsia" w:ascii="仿宋_GB2312" w:hAnsi="宋体" w:eastAsia="仿宋_GB2312"/>
                <w:b w:val="0"/>
                <w:bCs/>
              </w:rPr>
            </w:pPr>
          </w:p>
          <w:p>
            <w:pPr>
              <w:numPr>
                <w:ilvl w:val="0"/>
                <w:numId w:val="0"/>
              </w:numPr>
              <w:adjustRightInd w:val="0"/>
              <w:ind w:leftChars="0"/>
              <w:jc w:val="left"/>
              <w:textAlignment w:val="baseline"/>
              <w:rPr>
                <w:rFonts w:hint="eastAsia" w:ascii="仿宋_GB2312" w:hAnsi="宋体" w:eastAsia="仿宋_GB2312"/>
                <w:b w:val="0"/>
                <w:bCs/>
              </w:rPr>
            </w:pPr>
          </w:p>
          <w:p>
            <w:pPr>
              <w:numPr>
                <w:ilvl w:val="0"/>
                <w:numId w:val="0"/>
              </w:numPr>
              <w:adjustRightInd w:val="0"/>
              <w:ind w:leftChars="0"/>
              <w:jc w:val="left"/>
              <w:textAlignment w:val="baseline"/>
              <w:rPr>
                <w:rFonts w:hint="eastAsia" w:ascii="仿宋_GB2312" w:hAnsi="宋体" w:eastAsia="仿宋_GB2312"/>
                <w:b w:val="0"/>
                <w:bCs/>
              </w:rPr>
            </w:pPr>
            <w:r>
              <w:rPr>
                <w:rFonts w:hint="eastAsia" w:ascii="仿宋_GB2312" w:hAnsi="宋体" w:eastAsia="仿宋_GB2312"/>
                <w:b w:val="0"/>
                <w:bCs/>
                <w:lang w:val="en-US" w:eastAsia="zh-CN"/>
              </w:rPr>
              <w:t>3.</w:t>
            </w:r>
            <w:r>
              <w:rPr>
                <w:rFonts w:hint="eastAsia" w:ascii="仿宋_GB2312" w:hAnsi="宋体" w:eastAsia="仿宋_GB2312"/>
                <w:b w:val="0"/>
                <w:bCs/>
              </w:rPr>
              <w:t>已采取的和需要立即采取的应急措施</w:t>
            </w:r>
          </w:p>
          <w:p>
            <w:pPr>
              <w:rPr>
                <w:rFonts w:ascii="仿宋_GB2312" w:eastAsia="仿宋_GB2312"/>
                <w:b w:val="0"/>
                <w:bCs/>
              </w:rPr>
            </w:pPr>
          </w:p>
          <w:p>
            <w:pPr>
              <w:rPr>
                <w:rFonts w:ascii="仿宋_GB2312" w:eastAsia="仿宋_GB2312"/>
                <w:b w:val="0"/>
                <w:bCs/>
              </w:rPr>
            </w:pPr>
          </w:p>
          <w:p>
            <w:pPr>
              <w:rPr>
                <w:rFonts w:ascii="仿宋_GB2312"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1" w:type="dxa"/>
            <w:gridSpan w:val="4"/>
            <w:vAlign w:val="center"/>
          </w:tcPr>
          <w:p>
            <w:pPr>
              <w:spacing w:before="60" w:after="60"/>
              <w:rPr>
                <w:rFonts w:ascii="仿宋_GB2312" w:eastAsia="仿宋_GB2312"/>
                <w:b w:val="0"/>
                <w:bCs/>
              </w:rPr>
            </w:pPr>
            <w:r>
              <w:rPr>
                <w:rFonts w:hint="eastAsia" w:ascii="仿宋_GB2312" w:hAnsi="宋体" w:eastAsia="仿宋_GB2312"/>
                <w:b w:val="0"/>
                <w:bCs/>
              </w:rPr>
              <w:t>报告人签名：</w:t>
            </w:r>
            <w:r>
              <w:rPr>
                <w:rFonts w:ascii="仿宋_GB2312" w:eastAsia="仿宋_GB2312"/>
                <w:b w:val="0"/>
                <w:bCs/>
              </w:rPr>
              <w:t xml:space="preserve">          </w:t>
            </w: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r>
              <w:rPr>
                <w:rFonts w:ascii="仿宋_GB2312" w:eastAsia="仿宋_GB2312"/>
                <w:b w:val="0"/>
                <w:bCs/>
              </w:rPr>
              <w:t xml:space="preserve">      </w:t>
            </w:r>
            <w:r>
              <w:rPr>
                <w:rFonts w:hint="eastAsia" w:ascii="仿宋_GB2312" w:hAnsi="宋体" w:eastAsia="仿宋_GB2312"/>
                <w:b w:val="0"/>
                <w:bCs/>
              </w:rPr>
              <w:t>职务</w:t>
            </w:r>
            <w:r>
              <w:rPr>
                <w:rFonts w:ascii="仿宋_GB2312" w:eastAsia="仿宋_GB2312"/>
                <w:b w:val="0"/>
                <w:bCs/>
              </w:rPr>
              <w:t xml:space="preserve">       </w:t>
            </w:r>
            <w:r>
              <w:rPr>
                <w:rFonts w:hint="eastAsia" w:ascii="仿宋_GB2312" w:hAnsi="宋体"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1" w:type="dxa"/>
            <w:gridSpan w:val="4"/>
            <w:vAlign w:val="center"/>
          </w:tcPr>
          <w:p>
            <w:pPr>
              <w:spacing w:before="60" w:after="60"/>
              <w:rPr>
                <w:rFonts w:ascii="仿宋_GB2312" w:eastAsia="仿宋_GB2312"/>
                <w:b w:val="0"/>
                <w:bCs/>
              </w:rPr>
            </w:pPr>
            <w:r>
              <w:rPr>
                <w:rFonts w:hint="eastAsia" w:ascii="仿宋_GB2312" w:hAnsi="宋体" w:eastAsia="仿宋_GB2312"/>
                <w:b w:val="0"/>
                <w:bCs/>
              </w:rPr>
              <w:t>审核人签名：</w:t>
            </w:r>
            <w:r>
              <w:rPr>
                <w:rFonts w:ascii="仿宋_GB2312" w:eastAsia="仿宋_GB2312"/>
                <w:b w:val="0"/>
                <w:bCs/>
              </w:rPr>
              <w:t xml:space="preserve">          </w:t>
            </w: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r>
              <w:rPr>
                <w:rFonts w:ascii="仿宋_GB2312" w:eastAsia="仿宋_GB2312"/>
                <w:b w:val="0"/>
                <w:bCs/>
              </w:rPr>
              <w:t xml:space="preserve">      </w:t>
            </w:r>
            <w:r>
              <w:rPr>
                <w:rFonts w:hint="eastAsia" w:ascii="仿宋_GB2312" w:hAnsi="宋体" w:eastAsia="仿宋_GB2312"/>
                <w:b w:val="0"/>
                <w:bCs/>
              </w:rPr>
              <w:t>职务</w:t>
            </w:r>
            <w:r>
              <w:rPr>
                <w:rFonts w:ascii="仿宋_GB2312" w:eastAsia="仿宋_GB2312"/>
                <w:b w:val="0"/>
                <w:bCs/>
              </w:rPr>
              <w:t xml:space="preserve">       </w:t>
            </w:r>
            <w:r>
              <w:rPr>
                <w:rFonts w:hint="eastAsia" w:ascii="仿宋_GB2312" w:hAnsi="宋体"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1" w:type="dxa"/>
            <w:gridSpan w:val="4"/>
            <w:vAlign w:val="center"/>
          </w:tcPr>
          <w:p>
            <w:pPr>
              <w:spacing w:before="60" w:after="60"/>
              <w:rPr>
                <w:rFonts w:ascii="仿宋_GB2312" w:eastAsia="仿宋_GB2312"/>
                <w:b w:val="0"/>
                <w:bCs/>
              </w:rPr>
            </w:pPr>
            <w:r>
              <w:rPr>
                <w:rFonts w:hint="eastAsia" w:ascii="仿宋_GB2312" w:hAnsi="宋体" w:eastAsia="仿宋_GB2312"/>
                <w:b w:val="0"/>
                <w:bCs/>
              </w:rPr>
              <w:t>批准人签名：</w:t>
            </w:r>
            <w:r>
              <w:rPr>
                <w:rFonts w:ascii="仿宋_GB2312" w:eastAsia="仿宋_GB2312"/>
                <w:b w:val="0"/>
                <w:bCs/>
              </w:rPr>
              <w:t xml:space="preserve">          </w:t>
            </w:r>
            <w:r>
              <w:rPr>
                <w:rFonts w:hint="eastAsia" w:ascii="仿宋_GB2312" w:hAnsi="宋体" w:eastAsia="仿宋_GB2312"/>
                <w:b w:val="0"/>
                <w:bCs/>
              </w:rPr>
              <w:t>年</w:t>
            </w:r>
            <w:r>
              <w:rPr>
                <w:rFonts w:ascii="仿宋_GB2312" w:eastAsia="仿宋_GB2312"/>
                <w:b w:val="0"/>
                <w:bCs/>
              </w:rPr>
              <w:t xml:space="preserve">   </w:t>
            </w:r>
            <w:r>
              <w:rPr>
                <w:rFonts w:hint="eastAsia" w:ascii="仿宋_GB2312" w:hAnsi="宋体" w:eastAsia="仿宋_GB2312"/>
                <w:b w:val="0"/>
                <w:bCs/>
              </w:rPr>
              <w:t>月</w:t>
            </w:r>
            <w:r>
              <w:rPr>
                <w:rFonts w:ascii="仿宋_GB2312" w:eastAsia="仿宋_GB2312"/>
                <w:b w:val="0"/>
                <w:bCs/>
              </w:rPr>
              <w:t xml:space="preserve">   </w:t>
            </w:r>
            <w:r>
              <w:rPr>
                <w:rFonts w:hint="eastAsia" w:ascii="仿宋_GB2312" w:hAnsi="宋体" w:eastAsia="仿宋_GB2312"/>
                <w:b w:val="0"/>
                <w:bCs/>
              </w:rPr>
              <w:t>日</w:t>
            </w:r>
            <w:r>
              <w:rPr>
                <w:rFonts w:ascii="仿宋_GB2312" w:eastAsia="仿宋_GB2312"/>
                <w:b w:val="0"/>
                <w:bCs/>
              </w:rPr>
              <w:t xml:space="preserve">   </w:t>
            </w:r>
            <w:r>
              <w:rPr>
                <w:rFonts w:hint="eastAsia" w:ascii="仿宋_GB2312" w:hAnsi="宋体" w:eastAsia="仿宋_GB2312"/>
                <w:b w:val="0"/>
                <w:bCs/>
              </w:rPr>
              <w:t>时</w:t>
            </w:r>
            <w:r>
              <w:rPr>
                <w:rFonts w:ascii="仿宋_GB2312" w:eastAsia="仿宋_GB2312"/>
                <w:b w:val="0"/>
                <w:bCs/>
              </w:rPr>
              <w:t xml:space="preserve">  </w:t>
            </w:r>
            <w:r>
              <w:rPr>
                <w:rFonts w:hint="eastAsia" w:ascii="仿宋_GB2312" w:hAnsi="宋体" w:eastAsia="仿宋_GB2312"/>
                <w:b w:val="0"/>
                <w:bCs/>
              </w:rPr>
              <w:t>分</w:t>
            </w:r>
            <w:r>
              <w:rPr>
                <w:rFonts w:ascii="仿宋_GB2312" w:eastAsia="仿宋_GB2312"/>
                <w:b w:val="0"/>
                <w:bCs/>
              </w:rPr>
              <w:t xml:space="preserve">      </w:t>
            </w:r>
            <w:r>
              <w:rPr>
                <w:rFonts w:hint="eastAsia" w:ascii="仿宋_GB2312" w:hAnsi="宋体" w:eastAsia="仿宋_GB2312"/>
                <w:b w:val="0"/>
                <w:bCs/>
              </w:rPr>
              <w:t>职务</w:t>
            </w:r>
            <w:r>
              <w:rPr>
                <w:rFonts w:ascii="仿宋_GB2312" w:eastAsia="仿宋_GB2312"/>
                <w:b w:val="0"/>
                <w:bCs/>
              </w:rPr>
              <w:t xml:space="preserve">       </w:t>
            </w:r>
            <w:r>
              <w:rPr>
                <w:rFonts w:hint="eastAsia" w:ascii="仿宋_GB2312" w:hAnsi="宋体" w:eastAsia="仿宋_GB2312"/>
                <w:b w:val="0"/>
                <w:bCs/>
              </w:rPr>
              <w:t>电话：</w:t>
            </w:r>
          </w:p>
        </w:tc>
      </w:tr>
    </w:tbl>
    <w:p>
      <w:pPr>
        <w:snapToGrid w:val="0"/>
        <w:jc w:val="center"/>
        <w:rPr>
          <w:rFonts w:ascii="仿宋_GB2312" w:hAnsi="宋体" w:eastAsia="仿宋_GB2312"/>
          <w:b w:val="0"/>
          <w:bCs/>
          <w:sz w:val="32"/>
          <w:szCs w:val="32"/>
        </w:rPr>
      </w:pPr>
      <w:r>
        <w:rPr>
          <w:rFonts w:ascii="仿宋_GB2312" w:hAnsi="宋体" w:eastAsia="仿宋_GB2312"/>
          <w:b w:val="0"/>
          <w:bCs/>
          <w:sz w:val="32"/>
          <w:szCs w:val="32"/>
        </w:rPr>
        <w:br w:type="page"/>
      </w:r>
    </w:p>
    <w:p>
      <w:pPr>
        <w:snapToGrid w:val="0"/>
        <w:jc w:val="center"/>
        <w:rPr>
          <w:rFonts w:ascii="仿宋_GB2312" w:hAnsi="宋体" w:eastAsia="仿宋_GB2312"/>
          <w:b w:val="0"/>
          <w:bCs/>
          <w:sz w:val="32"/>
          <w:szCs w:val="32"/>
        </w:rPr>
      </w:pPr>
    </w:p>
    <w:p>
      <w:pPr>
        <w:snapToGrid w:val="0"/>
        <w:jc w:val="center"/>
        <w:rPr>
          <w:rFonts w:eastAsia="仿宋_GB2312"/>
          <w:b w:val="0"/>
          <w:bCs/>
          <w:color w:val="000000"/>
          <w:sz w:val="32"/>
          <w:szCs w:val="32"/>
        </w:rPr>
      </w:pPr>
      <w:r>
        <w:rPr>
          <w:rFonts w:hint="eastAsia" w:ascii="仿宋_GB2312" w:hAnsi="宋体" w:eastAsia="仿宋_GB2312"/>
          <w:b w:val="0"/>
          <w:bCs/>
          <w:sz w:val="32"/>
          <w:szCs w:val="32"/>
        </w:rPr>
        <w:t>4</w:t>
      </w:r>
      <w:r>
        <w:rPr>
          <w:rFonts w:ascii="仿宋_GB2312" w:hAnsi="宋体" w:eastAsia="仿宋_GB2312"/>
          <w:b w:val="0"/>
          <w:bCs/>
          <w:sz w:val="32"/>
          <w:szCs w:val="32"/>
        </w:rPr>
        <w:t>-3</w:t>
      </w:r>
      <w:r>
        <w:rPr>
          <w:rFonts w:hint="eastAsia" w:ascii="宋体" w:hAnsi="宋体"/>
          <w:b w:val="0"/>
          <w:bCs/>
          <w:sz w:val="30"/>
          <w:szCs w:val="30"/>
        </w:rPr>
        <w:t>：</w:t>
      </w:r>
      <w:r>
        <w:rPr>
          <w:rFonts w:eastAsia="黑体"/>
          <w:b w:val="0"/>
          <w:bCs/>
          <w:sz w:val="30"/>
          <w:szCs w:val="30"/>
          <w:u w:val="single"/>
        </w:rPr>
        <w:t xml:space="preserve">               </w:t>
      </w:r>
      <w:r>
        <w:rPr>
          <w:rFonts w:hint="eastAsia" w:eastAsia="仿宋_GB2312"/>
          <w:b w:val="0"/>
          <w:bCs/>
          <w:color w:val="000000"/>
          <w:sz w:val="32"/>
          <w:szCs w:val="32"/>
        </w:rPr>
        <w:t>辐射事故应急处理结果报告</w:t>
      </w:r>
    </w:p>
    <w:p>
      <w:pPr>
        <w:pStyle w:val="37"/>
        <w:snapToGrid w:val="0"/>
        <w:spacing w:after="0" w:line="240" w:lineRule="auto"/>
        <w:ind w:left="0"/>
        <w:rPr>
          <w:rFonts w:ascii="Times New Roman" w:hAnsi="Times New Roman" w:eastAsia="仿宋_GB2312"/>
          <w:b w:val="0"/>
          <w:bCs/>
          <w:kern w:val="44"/>
          <w:sz w:val="21"/>
        </w:rPr>
      </w:pPr>
    </w:p>
    <w:tbl>
      <w:tblPr>
        <w:tblStyle w:val="23"/>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40"/>
        <w:gridCol w:w="352"/>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辐射事故单位</w:t>
            </w:r>
          </w:p>
        </w:tc>
        <w:tc>
          <w:tcPr>
            <w:tcW w:w="3592" w:type="dxa"/>
            <w:gridSpan w:val="2"/>
          </w:tcPr>
          <w:p>
            <w:pPr>
              <w:spacing w:before="60" w:after="60"/>
              <w:rPr>
                <w:rFonts w:eastAsia="仿宋_GB2312"/>
                <w:b w:val="0"/>
                <w:bCs/>
              </w:rPr>
            </w:pPr>
          </w:p>
        </w:tc>
        <w:tc>
          <w:tcPr>
            <w:tcW w:w="2653" w:type="dxa"/>
            <w:vMerge w:val="restart"/>
          </w:tcPr>
          <w:p>
            <w:pPr>
              <w:spacing w:before="60" w:after="60"/>
              <w:rPr>
                <w:rFonts w:eastAsia="仿宋_GB2312"/>
                <w:b w:val="0"/>
                <w:bCs/>
              </w:rPr>
            </w:pPr>
            <w:r>
              <w:rPr>
                <w:rFonts w:hint="eastAsia" w:eastAsia="仿宋_GB2312"/>
                <w:b w:val="0"/>
                <w:bCs/>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联系人及电话</w:t>
            </w:r>
          </w:p>
        </w:tc>
        <w:tc>
          <w:tcPr>
            <w:tcW w:w="3592" w:type="dxa"/>
            <w:gridSpan w:val="2"/>
          </w:tcPr>
          <w:p>
            <w:pPr>
              <w:spacing w:before="60" w:after="60"/>
              <w:rPr>
                <w:rFonts w:eastAsia="仿宋_GB2312"/>
                <w:b w:val="0"/>
                <w:bCs/>
              </w:rPr>
            </w:pPr>
          </w:p>
        </w:tc>
        <w:tc>
          <w:tcPr>
            <w:tcW w:w="2653" w:type="dxa"/>
            <w:vMerge w:val="continue"/>
            <w:vAlign w:val="center"/>
          </w:tcPr>
          <w:p>
            <w:pPr>
              <w:widowControl/>
              <w:jc w:val="left"/>
              <w:rPr>
                <w:rFonts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事故名称</w:t>
            </w:r>
          </w:p>
        </w:tc>
        <w:tc>
          <w:tcPr>
            <w:tcW w:w="6245" w:type="dxa"/>
            <w:gridSpan w:val="3"/>
          </w:tcPr>
          <w:p>
            <w:pPr>
              <w:spacing w:before="60" w:after="60"/>
              <w:rPr>
                <w:rFonts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80" w:type="dxa"/>
          </w:tcPr>
          <w:p>
            <w:pPr>
              <w:spacing w:before="60" w:after="60"/>
              <w:jc w:val="center"/>
              <w:rPr>
                <w:rFonts w:eastAsia="仿宋_GB2312"/>
                <w:b w:val="0"/>
                <w:bCs/>
              </w:rPr>
            </w:pPr>
            <w:r>
              <w:rPr>
                <w:rFonts w:hint="eastAsia" w:eastAsia="仿宋_GB2312"/>
                <w:b w:val="0"/>
                <w:bCs/>
              </w:rPr>
              <w:t>事故发生时间</w:t>
            </w:r>
          </w:p>
        </w:tc>
        <w:tc>
          <w:tcPr>
            <w:tcW w:w="6245" w:type="dxa"/>
            <w:gridSpan w:val="3"/>
          </w:tcPr>
          <w:p>
            <w:pPr>
              <w:spacing w:before="60" w:after="60"/>
              <w:ind w:left="552"/>
              <w:rPr>
                <w:rFonts w:eastAsia="仿宋_GB2312"/>
                <w:b w:val="0"/>
                <w:bCs/>
              </w:rPr>
            </w:pP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通告发出时间</w:t>
            </w:r>
          </w:p>
        </w:tc>
        <w:tc>
          <w:tcPr>
            <w:tcW w:w="6245" w:type="dxa"/>
            <w:gridSpan w:val="3"/>
          </w:tcPr>
          <w:p>
            <w:pPr>
              <w:spacing w:before="60" w:after="60"/>
              <w:ind w:left="552"/>
              <w:rPr>
                <w:rFonts w:eastAsia="仿宋_GB2312"/>
                <w:b w:val="0"/>
                <w:bCs/>
              </w:rPr>
            </w:pP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报告发出时间</w:t>
            </w:r>
          </w:p>
        </w:tc>
        <w:tc>
          <w:tcPr>
            <w:tcW w:w="6245" w:type="dxa"/>
            <w:gridSpan w:val="3"/>
          </w:tcPr>
          <w:p>
            <w:pPr>
              <w:spacing w:before="60" w:after="60"/>
              <w:ind w:left="552"/>
              <w:rPr>
                <w:rFonts w:eastAsia="仿宋_GB2312"/>
                <w:b w:val="0"/>
                <w:bCs/>
              </w:rPr>
            </w:pP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before="60" w:after="60"/>
              <w:jc w:val="center"/>
              <w:rPr>
                <w:rFonts w:eastAsia="仿宋_GB2312"/>
                <w:b w:val="0"/>
                <w:bCs/>
              </w:rPr>
            </w:pPr>
            <w:r>
              <w:rPr>
                <w:rFonts w:hint="eastAsia" w:eastAsia="仿宋_GB2312"/>
                <w:b w:val="0"/>
                <w:bCs/>
              </w:rPr>
              <w:t>进入应急状态时间</w:t>
            </w:r>
          </w:p>
        </w:tc>
        <w:tc>
          <w:tcPr>
            <w:tcW w:w="3240" w:type="dxa"/>
          </w:tcPr>
          <w:p>
            <w:pPr>
              <w:spacing w:before="60" w:after="60"/>
              <w:ind w:left="552"/>
              <w:rPr>
                <w:rFonts w:eastAsia="仿宋_GB2312"/>
                <w:b w:val="0"/>
                <w:bCs/>
              </w:rPr>
            </w:pP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p>
        </w:tc>
        <w:tc>
          <w:tcPr>
            <w:tcW w:w="3005" w:type="dxa"/>
            <w:gridSpan w:val="2"/>
          </w:tcPr>
          <w:p>
            <w:pPr>
              <w:spacing w:before="60" w:after="60"/>
              <w:rPr>
                <w:rFonts w:eastAsia="仿宋_GB2312"/>
                <w:b w:val="0"/>
                <w:bCs/>
              </w:rPr>
            </w:pPr>
            <w:r>
              <w:rPr>
                <w:rFonts w:hint="eastAsia" w:eastAsia="仿宋_GB2312"/>
                <w:b w:val="0"/>
                <w:bCs/>
              </w:rPr>
              <w:t>应急状态等级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225" w:type="dxa"/>
            <w:gridSpan w:val="4"/>
          </w:tcPr>
          <w:p>
            <w:pPr>
              <w:numPr>
                <w:ilvl w:val="0"/>
                <w:numId w:val="0"/>
              </w:numPr>
              <w:tabs>
                <w:tab w:val="left" w:pos="360"/>
              </w:tabs>
              <w:adjustRightInd w:val="0"/>
              <w:ind w:leftChars="0"/>
              <w:jc w:val="left"/>
              <w:textAlignment w:val="baseline"/>
              <w:rPr>
                <w:rFonts w:eastAsia="仿宋_GB2312"/>
                <w:b w:val="0"/>
                <w:bCs/>
              </w:rPr>
            </w:pPr>
            <w:r>
              <w:rPr>
                <w:rFonts w:hint="eastAsia" w:eastAsia="仿宋_GB2312"/>
                <w:b w:val="0"/>
                <w:bCs/>
                <w:lang w:val="en-US" w:eastAsia="zh-CN"/>
              </w:rPr>
              <w:t>1.</w:t>
            </w:r>
            <w:r>
              <w:rPr>
                <w:rFonts w:hint="eastAsia" w:eastAsia="仿宋_GB2312"/>
                <w:b w:val="0"/>
                <w:bCs/>
              </w:rPr>
              <w:t>事故概况：</w:t>
            </w:r>
          </w:p>
          <w:p>
            <w:pPr>
              <w:rPr>
                <w:rFonts w:eastAsia="仿宋_GB2312"/>
                <w:b w:val="0"/>
                <w:bCs/>
              </w:rPr>
            </w:pPr>
          </w:p>
          <w:p>
            <w:pPr>
              <w:rPr>
                <w:rFonts w:eastAsia="仿宋_GB2312"/>
                <w:b w:val="0"/>
                <w:bCs/>
              </w:rPr>
            </w:pPr>
            <w:r>
              <w:rPr>
                <w:rFonts w:hint="eastAsia" w:eastAsia="仿宋_GB2312"/>
                <w:b w:val="0"/>
                <w:bCs/>
                <w:lang w:val="en-US" w:eastAsia="zh-CN"/>
              </w:rPr>
              <w:t>2.</w:t>
            </w:r>
            <w:r>
              <w:rPr>
                <w:rFonts w:hint="eastAsia" w:eastAsia="仿宋_GB2312"/>
                <w:b w:val="0"/>
                <w:bCs/>
              </w:rPr>
              <w:t>事故经过：</w:t>
            </w:r>
          </w:p>
          <w:p>
            <w:pPr>
              <w:rPr>
                <w:rFonts w:eastAsia="仿宋_GB2312"/>
                <w:b w:val="0"/>
                <w:bCs/>
              </w:rPr>
            </w:pPr>
          </w:p>
          <w:p>
            <w:pPr>
              <w:rPr>
                <w:rFonts w:eastAsia="仿宋_GB2312"/>
                <w:b w:val="0"/>
                <w:bCs/>
              </w:rPr>
            </w:pPr>
            <w:r>
              <w:rPr>
                <w:rFonts w:hint="eastAsia" w:eastAsia="仿宋_GB2312"/>
                <w:b w:val="0"/>
                <w:bCs/>
                <w:lang w:val="en-US" w:eastAsia="zh-CN"/>
              </w:rPr>
              <w:t>3.</w:t>
            </w:r>
            <w:r>
              <w:rPr>
                <w:rFonts w:hint="eastAsia" w:eastAsia="仿宋_GB2312"/>
                <w:b w:val="0"/>
                <w:bCs/>
              </w:rPr>
              <w:t>事故处理：</w:t>
            </w:r>
          </w:p>
          <w:p>
            <w:pPr>
              <w:rPr>
                <w:rFonts w:eastAsia="仿宋_GB2312"/>
                <w:b w:val="0"/>
                <w:bCs/>
              </w:rPr>
            </w:pPr>
          </w:p>
          <w:p>
            <w:pPr>
              <w:rPr>
                <w:rFonts w:eastAsia="仿宋_GB2312"/>
                <w:b w:val="0"/>
                <w:bCs/>
              </w:rPr>
            </w:pPr>
            <w:r>
              <w:rPr>
                <w:rFonts w:hint="eastAsia" w:eastAsia="仿宋_GB2312"/>
                <w:b w:val="0"/>
                <w:bCs/>
                <w:lang w:val="en-US" w:eastAsia="zh-CN"/>
              </w:rPr>
              <w:t>4.</w:t>
            </w:r>
            <w:r>
              <w:rPr>
                <w:rFonts w:hint="eastAsia" w:eastAsia="仿宋_GB2312"/>
                <w:b w:val="0"/>
                <w:bCs/>
              </w:rPr>
              <w:t>事故原因：</w:t>
            </w:r>
          </w:p>
          <w:p>
            <w:pPr>
              <w:rPr>
                <w:rFonts w:eastAsia="仿宋_GB2312"/>
                <w:b w:val="0"/>
                <w:bCs/>
              </w:rPr>
            </w:pPr>
          </w:p>
          <w:p>
            <w:pPr>
              <w:rPr>
                <w:rFonts w:eastAsia="仿宋_GB2312"/>
                <w:b w:val="0"/>
                <w:bCs/>
              </w:rPr>
            </w:pPr>
            <w:r>
              <w:rPr>
                <w:rFonts w:hint="eastAsia" w:eastAsia="仿宋_GB2312"/>
                <w:b w:val="0"/>
                <w:bCs/>
                <w:lang w:val="en-US" w:eastAsia="zh-CN"/>
              </w:rPr>
              <w:t>5.</w:t>
            </w:r>
            <w:r>
              <w:rPr>
                <w:rFonts w:hint="eastAsia" w:eastAsia="仿宋_GB2312"/>
                <w:b w:val="0"/>
                <w:bCs/>
              </w:rPr>
              <w:t>事故后果：</w:t>
            </w:r>
          </w:p>
          <w:p>
            <w:pPr>
              <w:rPr>
                <w:rFonts w:eastAsia="仿宋_GB2312"/>
                <w:b w:val="0"/>
                <w:bCs/>
              </w:rPr>
            </w:pPr>
          </w:p>
          <w:p>
            <w:pPr>
              <w:rPr>
                <w:rFonts w:eastAsia="仿宋_GB2312"/>
                <w:b w:val="0"/>
                <w:bCs/>
              </w:rPr>
            </w:pPr>
            <w:r>
              <w:rPr>
                <w:rFonts w:hint="eastAsia" w:eastAsia="仿宋_GB2312"/>
                <w:b w:val="0"/>
                <w:bCs/>
                <w:lang w:val="en-US" w:eastAsia="zh-CN"/>
              </w:rPr>
              <w:t>6.</w:t>
            </w:r>
            <w:r>
              <w:rPr>
                <w:rFonts w:hint="eastAsia" w:eastAsia="仿宋_GB2312"/>
                <w:b w:val="0"/>
                <w:bCs/>
              </w:rPr>
              <w:t>经验教训：</w:t>
            </w:r>
          </w:p>
          <w:p>
            <w:pPr>
              <w:rPr>
                <w:rFonts w:eastAsia="仿宋_GB2312"/>
                <w:b w:val="0"/>
                <w:bCs/>
              </w:rPr>
            </w:pPr>
          </w:p>
          <w:p>
            <w:pPr>
              <w:rPr>
                <w:rFonts w:eastAsia="仿宋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225" w:type="dxa"/>
            <w:gridSpan w:val="4"/>
            <w:vAlign w:val="center"/>
          </w:tcPr>
          <w:p>
            <w:pPr>
              <w:rPr>
                <w:rFonts w:eastAsia="仿宋_GB2312"/>
                <w:b w:val="0"/>
                <w:bCs/>
              </w:rPr>
            </w:pPr>
            <w:r>
              <w:rPr>
                <w:rFonts w:hint="eastAsia" w:eastAsia="仿宋_GB2312"/>
                <w:b w:val="0"/>
                <w:bCs/>
              </w:rPr>
              <w:t>报告人签名：</w:t>
            </w:r>
            <w:r>
              <w:rPr>
                <w:rFonts w:eastAsia="仿宋_GB2312"/>
                <w:b w:val="0"/>
                <w:bCs/>
              </w:rPr>
              <w:t xml:space="preserve">          </w:t>
            </w: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r>
              <w:rPr>
                <w:rFonts w:eastAsia="仿宋_GB2312"/>
                <w:b w:val="0"/>
                <w:bCs/>
              </w:rPr>
              <w:t xml:space="preserve">         </w:t>
            </w:r>
            <w:r>
              <w:rPr>
                <w:rFonts w:hint="eastAsia" w:eastAsia="仿宋_GB2312"/>
                <w:b w:val="0"/>
                <w:bCs/>
              </w:rPr>
              <w:t>职务</w:t>
            </w:r>
            <w:r>
              <w:rPr>
                <w:rFonts w:eastAsia="仿宋_GB2312"/>
                <w:b w:val="0"/>
                <w:bCs/>
              </w:rPr>
              <w:t xml:space="preserve">      </w:t>
            </w:r>
            <w:r>
              <w:rPr>
                <w:rFonts w:hint="eastAsia"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225" w:type="dxa"/>
            <w:gridSpan w:val="4"/>
            <w:vAlign w:val="center"/>
          </w:tcPr>
          <w:p>
            <w:pPr>
              <w:rPr>
                <w:rFonts w:eastAsia="仿宋_GB2312"/>
                <w:b w:val="0"/>
                <w:bCs/>
              </w:rPr>
            </w:pPr>
            <w:r>
              <w:rPr>
                <w:rFonts w:hint="eastAsia" w:eastAsia="仿宋_GB2312"/>
                <w:b w:val="0"/>
                <w:bCs/>
              </w:rPr>
              <w:t>审核人签名：</w:t>
            </w:r>
            <w:r>
              <w:rPr>
                <w:rFonts w:eastAsia="仿宋_GB2312"/>
                <w:b w:val="0"/>
                <w:bCs/>
              </w:rPr>
              <w:t xml:space="preserve">          </w:t>
            </w: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r>
              <w:rPr>
                <w:rFonts w:eastAsia="仿宋_GB2312"/>
                <w:b w:val="0"/>
                <w:bCs/>
              </w:rPr>
              <w:t xml:space="preserve">         </w:t>
            </w:r>
            <w:r>
              <w:rPr>
                <w:rFonts w:hint="eastAsia" w:eastAsia="仿宋_GB2312"/>
                <w:b w:val="0"/>
                <w:bCs/>
              </w:rPr>
              <w:t>职务</w:t>
            </w:r>
            <w:r>
              <w:rPr>
                <w:rFonts w:eastAsia="仿宋_GB2312"/>
                <w:b w:val="0"/>
                <w:bCs/>
              </w:rPr>
              <w:t xml:space="preserve">      </w:t>
            </w:r>
            <w:r>
              <w:rPr>
                <w:rFonts w:hint="eastAsia" w:eastAsia="仿宋_GB2312"/>
                <w:b w:val="0"/>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225" w:type="dxa"/>
            <w:gridSpan w:val="4"/>
            <w:vAlign w:val="center"/>
          </w:tcPr>
          <w:p>
            <w:pPr>
              <w:rPr>
                <w:rFonts w:eastAsia="仿宋_GB2312"/>
                <w:b w:val="0"/>
                <w:bCs/>
              </w:rPr>
            </w:pPr>
            <w:r>
              <w:rPr>
                <w:rFonts w:hint="eastAsia" w:eastAsia="仿宋_GB2312"/>
                <w:b w:val="0"/>
                <w:bCs/>
              </w:rPr>
              <w:t>批准人签名：</w:t>
            </w:r>
            <w:r>
              <w:rPr>
                <w:rFonts w:eastAsia="仿宋_GB2312"/>
                <w:b w:val="0"/>
                <w:bCs/>
              </w:rPr>
              <w:t xml:space="preserve">          </w:t>
            </w:r>
            <w:r>
              <w:rPr>
                <w:rFonts w:hint="eastAsia" w:eastAsia="仿宋_GB2312"/>
                <w:b w:val="0"/>
                <w:bCs/>
              </w:rPr>
              <w:t>年</w:t>
            </w:r>
            <w:r>
              <w:rPr>
                <w:rFonts w:eastAsia="仿宋_GB2312"/>
                <w:b w:val="0"/>
                <w:bCs/>
              </w:rPr>
              <w:t xml:space="preserve">   </w:t>
            </w:r>
            <w:r>
              <w:rPr>
                <w:rFonts w:hint="eastAsia" w:eastAsia="仿宋_GB2312"/>
                <w:b w:val="0"/>
                <w:bCs/>
              </w:rPr>
              <w:t>月</w:t>
            </w:r>
            <w:r>
              <w:rPr>
                <w:rFonts w:eastAsia="仿宋_GB2312"/>
                <w:b w:val="0"/>
                <w:bCs/>
              </w:rPr>
              <w:t xml:space="preserve">   </w:t>
            </w:r>
            <w:r>
              <w:rPr>
                <w:rFonts w:hint="eastAsia" w:eastAsia="仿宋_GB2312"/>
                <w:b w:val="0"/>
                <w:bCs/>
              </w:rPr>
              <w:t>日</w:t>
            </w:r>
            <w:r>
              <w:rPr>
                <w:rFonts w:eastAsia="仿宋_GB2312"/>
                <w:b w:val="0"/>
                <w:bCs/>
              </w:rPr>
              <w:t xml:space="preserve">   </w:t>
            </w:r>
            <w:r>
              <w:rPr>
                <w:rFonts w:hint="eastAsia" w:eastAsia="仿宋_GB2312"/>
                <w:b w:val="0"/>
                <w:bCs/>
              </w:rPr>
              <w:t>时</w:t>
            </w:r>
            <w:r>
              <w:rPr>
                <w:rFonts w:eastAsia="仿宋_GB2312"/>
                <w:b w:val="0"/>
                <w:bCs/>
              </w:rPr>
              <w:t xml:space="preserve">  </w:t>
            </w:r>
            <w:r>
              <w:rPr>
                <w:rFonts w:hint="eastAsia" w:eastAsia="仿宋_GB2312"/>
                <w:b w:val="0"/>
                <w:bCs/>
              </w:rPr>
              <w:t>分</w:t>
            </w:r>
            <w:r>
              <w:rPr>
                <w:rFonts w:eastAsia="仿宋_GB2312"/>
                <w:b w:val="0"/>
                <w:bCs/>
              </w:rPr>
              <w:t xml:space="preserve">         </w:t>
            </w:r>
            <w:r>
              <w:rPr>
                <w:rFonts w:hint="eastAsia" w:eastAsia="仿宋_GB2312"/>
                <w:b w:val="0"/>
                <w:bCs/>
              </w:rPr>
              <w:t>职务</w:t>
            </w:r>
            <w:r>
              <w:rPr>
                <w:rFonts w:eastAsia="仿宋_GB2312"/>
                <w:b w:val="0"/>
                <w:bCs/>
              </w:rPr>
              <w:t xml:space="preserve">      </w:t>
            </w:r>
            <w:r>
              <w:rPr>
                <w:rFonts w:hint="eastAsia" w:eastAsia="仿宋_GB2312"/>
                <w:b w:val="0"/>
                <w:bCs/>
              </w:rPr>
              <w:t>电话：</w:t>
            </w:r>
          </w:p>
        </w:tc>
      </w:tr>
    </w:tbl>
    <w:p>
      <w:pPr>
        <w:pStyle w:val="3"/>
        <w:spacing w:before="0" w:after="0"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br w:type="page"/>
      </w:r>
    </w:p>
    <w:p>
      <w:pPr>
        <w:pStyle w:val="3"/>
        <w:spacing w:before="0" w:after="0"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r>
        <w:rPr>
          <w:rFonts w:hint="eastAsia" w:ascii="黑体" w:hAnsi="黑体" w:eastAsia="黑体" w:cs="黑体"/>
          <w:b w:val="0"/>
          <w:bCs/>
          <w:kern w:val="0"/>
          <w:sz w:val="32"/>
          <w:szCs w:val="32"/>
          <w:lang w:val="en-US" w:eastAsia="zh-CN"/>
        </w:rPr>
        <w:t>件</w:t>
      </w:r>
      <w:r>
        <w:rPr>
          <w:rFonts w:hint="eastAsia" w:ascii="黑体" w:hAnsi="黑体" w:eastAsia="黑体" w:cs="黑体"/>
          <w:b w:val="0"/>
          <w:bCs/>
          <w:kern w:val="0"/>
          <w:sz w:val="32"/>
          <w:szCs w:val="32"/>
        </w:rPr>
        <w:t>5</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辐射事故应急流程图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sz w:val="44"/>
          <w:szCs w:val="44"/>
        </w:rPr>
      </w:pPr>
    </w:p>
    <w:p>
      <w:pPr>
        <w:rPr>
          <w:b w:val="0"/>
          <w:bCs/>
        </w:rPr>
      </w:pP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9" w:hRule="atLeast"/>
        </w:trPr>
        <w:tc>
          <w:tcPr>
            <w:tcW w:w="9180" w:type="dxa"/>
          </w:tcPr>
          <w:p>
            <w:pPr>
              <w:jc w:val="center"/>
              <w:rPr>
                <w:b w:val="0"/>
                <w:bCs/>
              </w:rPr>
            </w:pPr>
            <w:r>
              <w:rPr>
                <w:b w:val="0"/>
                <w:bCs/>
              </w:rPr>
              <w:object>
                <v:shape id="_x0000_i1025" o:spt="75" type="#_x0000_t75" style="height:513.25pt;width:402.25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tc>
      </w:tr>
    </w:tbl>
    <w:p>
      <w:pPr>
        <w:pStyle w:val="14"/>
        <w:adjustRightInd w:val="0"/>
        <w:snapToGrid w:val="0"/>
        <w:spacing w:line="360" w:lineRule="auto"/>
        <w:ind w:firstLine="320" w:firstLineChars="200"/>
        <w:rPr>
          <w:b w:val="0"/>
          <w:bCs/>
        </w:rPr>
      </w:pPr>
    </w:p>
    <w:p>
      <w:pPr>
        <w:pStyle w:val="21"/>
        <w:ind w:left="0" w:leftChars="0" w:firstLine="0" w:firstLineChars="0"/>
        <w:rPr>
          <w:rFonts w:hint="eastAsia"/>
          <w:lang w:eastAsia="zh-CN"/>
        </w:rPr>
      </w:pPr>
    </w:p>
    <w:p>
      <w:pPr>
        <w:pStyle w:val="2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lang w:eastAsia="zh-CN"/>
        </w:rPr>
      </w:pPr>
    </w:p>
    <w:p>
      <w:pPr>
        <w:pStyle w:val="22"/>
        <w:rPr>
          <w:rFonts w:hint="eastAsia"/>
          <w:lang w:eastAsia="zh-CN"/>
        </w:rPr>
      </w:pPr>
    </w:p>
    <w:p>
      <w:pPr>
        <w:pStyle w:val="2"/>
        <w:rPr>
          <w:rFonts w:hint="eastAsia"/>
          <w:lang w:eastAsia="zh-CN"/>
        </w:rPr>
      </w:pPr>
    </w:p>
    <w:p>
      <w:pPr>
        <w:rPr>
          <w:rFonts w:hint="eastAsia"/>
          <w:color w:val="auto"/>
          <w:lang w:val="en-US" w:eastAsia="zh-CN"/>
        </w:rPr>
      </w:pPr>
    </w:p>
    <w:p>
      <w:pPr>
        <w:spacing w:line="240" w:lineRule="auto"/>
        <w:ind w:firstLine="280" w:firstLineChars="100"/>
        <w:rPr>
          <w:rFonts w:hint="eastAsia" w:ascii="仿宋_GB2312" w:eastAsia="仿宋_GB2312"/>
          <w:color w:val="auto"/>
          <w:sz w:val="32"/>
          <w:szCs w:val="32"/>
          <w:lang w:eastAsia="zh-CN"/>
        </w:rPr>
        <w:sectPr>
          <w:headerReference r:id="rId3" w:type="default"/>
          <w:footerReference r:id="rId4" w:type="default"/>
          <w:pgSz w:w="11906" w:h="16838"/>
          <w:pgMar w:top="1985" w:right="1531" w:bottom="1928" w:left="1531" w:header="1418" w:footer="1187" w:gutter="0"/>
          <w:pgNumType w:fmt="numberInDash"/>
          <w:cols w:space="720" w:num="1"/>
          <w:docGrid w:type="lines" w:linePitch="312" w:charSpace="0"/>
        </w:sectPr>
      </w:pPr>
      <w:r>
        <w:rPr>
          <w:rFonts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434975</wp:posOffset>
                </wp:positionV>
                <wp:extent cx="5618480" cy="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25pt;height:0pt;width:442.4pt;z-index:251661312;mso-width-relative:page;mso-height-relative:page;" filled="f" stroked="t" coordsize="21600,21600" o:gfxdata="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FjiB1DVAAAABgEA&#10;AA8AAAAAAAAAAQAgAAAAOAAAAGRycy9kb3ducmV2LnhtbFBLAQIUABQAAAAIAIdO4kDdJFpF+wEA&#10;APcDAAAOAAAAAAAAAAEAIAAAADoBAABkcnMvZTJvRG9jLnhtbFBLAQIUAAoAAAAAAIdO4kAAAAAA&#10;AAAAAAAAAAAEAAAAAAAAAAAAEAAAABYAAABkcnMvUEsBAhQACgAAAAAAh07iQAAAAAAAAAAAAAAA&#10;AAYAAAAAAAAAAAAQAAAAYQMAAF9yZWxzL1BLBQYAAAAABgAGAFkBAACnBQAAAAA=&#10;">
                <v:fill on="f" focussize="0,0"/>
                <v:stroke weight="1pt" color="#000000" joinstyle="round"/>
                <v:imagedata o:title=""/>
                <o:lock v:ext="edit" aspectratio="f"/>
              </v:line>
            </w:pict>
          </mc:Fallback>
        </mc:AlternateContent>
      </w:r>
      <w:r>
        <w:rPr>
          <w:rFonts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ODb2+zSAAAAAgEAAA8A&#10;AAAAAAAAAQAgAAAAOAAAAGRycy9kb3ducmV2LnhtbFBLAQIUABQAAAAIAIdO4kCne4uu+wEAAPcD&#10;AAAOAAAAAAAAAAEAIAAAADcBAABkcnMvZTJvRG9jLnhtbFBLAQIUAAoAAAAAAIdO4kAAAAAAAAAA&#10;AAAAAAAEAAAAAAAAAAAAEAAAABYAAABkcnMvUEsBAhQACgAAAAAAh07iQAAAAAAAAAAAAAAAAAYA&#10;AAAAAAAAAAAQAAAAXgMAAF9yZWxzL1BLBQYAAAAABgAGAFkBAACk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新乡市红旗区人民政府办公室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日印</w:t>
      </w:r>
      <w:r>
        <w:rPr>
          <w:rFonts w:hint="eastAsia" w:ascii="仿宋_GB2312" w:eastAsia="仿宋_GB2312"/>
          <w:color w:val="auto"/>
          <w:sz w:val="28"/>
          <w:szCs w:val="28"/>
          <w:lang w:eastAsia="zh-CN"/>
        </w:rPr>
        <w:t>发</w:t>
      </w:r>
    </w:p>
    <w:p>
      <w:pPr>
        <w:bidi w:val="0"/>
        <w:rPr>
          <w:rFonts w:hint="eastAsia"/>
          <w:color w:val="auto"/>
          <w:lang w:val="en-US" w:eastAsia="zh-CN"/>
        </w:rPr>
      </w:pPr>
    </w:p>
    <w:sectPr>
      <w:headerReference r:id="rId5" w:type="default"/>
      <w:footerReference r:id="rId6" w:type="default"/>
      <w:footerReference r:id="rId7" w:type="even"/>
      <w:pgSz w:w="11906" w:h="16838"/>
      <w:pgMar w:top="1985" w:right="1531" w:bottom="1928" w:left="1531" w:header="1418"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00"/>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zBlNAIAAGU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BQAAAAIAIdO4kCzSVju0AAAAAUBAAAPAAAA&#10;AAAAAAEAIAAAADgAAABkcnMvZG93bnJldi54bWxQSwECFAAUAAAACACHTuJATzcwZTQCAABlBAAA&#10;DgAAAAAAAAABACAAAAA1AQAAZHJzL2Uyb0RvYy54bWxQSwECFAAKAAAAAACHTuJAAAAAAAAAAAAA&#10;AAAABAAAAAAAAAAAABAAAAAWAAAAZHJzL1BLAQIUAAoAAAAAAIdO4kAAAAAAAAAAAAAAAAAGAAAA&#10;AAAAAAAAEAAAAJUDAABfcmVscy9QSwUGAAAAAAYABgBZAQAA2w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02"/>
    <w:rsid w:val="00075DBD"/>
    <w:rsid w:val="000A4112"/>
    <w:rsid w:val="000B22AE"/>
    <w:rsid w:val="000C400D"/>
    <w:rsid w:val="000F099D"/>
    <w:rsid w:val="000F5B3B"/>
    <w:rsid w:val="00100F02"/>
    <w:rsid w:val="00105DD0"/>
    <w:rsid w:val="0014444A"/>
    <w:rsid w:val="00156B4E"/>
    <w:rsid w:val="00172A27"/>
    <w:rsid w:val="00173D28"/>
    <w:rsid w:val="00174F51"/>
    <w:rsid w:val="001D27AB"/>
    <w:rsid w:val="001E5C14"/>
    <w:rsid w:val="001F3CCD"/>
    <w:rsid w:val="00200C70"/>
    <w:rsid w:val="002119F5"/>
    <w:rsid w:val="00220C93"/>
    <w:rsid w:val="00236308"/>
    <w:rsid w:val="002446F1"/>
    <w:rsid w:val="0026188C"/>
    <w:rsid w:val="002626C4"/>
    <w:rsid w:val="0029570F"/>
    <w:rsid w:val="00296F25"/>
    <w:rsid w:val="002B51B0"/>
    <w:rsid w:val="002B757E"/>
    <w:rsid w:val="002C20BB"/>
    <w:rsid w:val="002D15AE"/>
    <w:rsid w:val="003226A5"/>
    <w:rsid w:val="00325F2B"/>
    <w:rsid w:val="0033456F"/>
    <w:rsid w:val="00351BDA"/>
    <w:rsid w:val="00366D2A"/>
    <w:rsid w:val="00387DC4"/>
    <w:rsid w:val="003A1C6E"/>
    <w:rsid w:val="003A4665"/>
    <w:rsid w:val="003A553E"/>
    <w:rsid w:val="003B034A"/>
    <w:rsid w:val="003F4B24"/>
    <w:rsid w:val="004007A7"/>
    <w:rsid w:val="00415051"/>
    <w:rsid w:val="0041752D"/>
    <w:rsid w:val="004231F0"/>
    <w:rsid w:val="004263D9"/>
    <w:rsid w:val="00431277"/>
    <w:rsid w:val="00447ABE"/>
    <w:rsid w:val="00447FBC"/>
    <w:rsid w:val="0046220E"/>
    <w:rsid w:val="00485E0B"/>
    <w:rsid w:val="004A4FDF"/>
    <w:rsid w:val="004F04D7"/>
    <w:rsid w:val="0050059B"/>
    <w:rsid w:val="00502BB1"/>
    <w:rsid w:val="0051287F"/>
    <w:rsid w:val="005130F4"/>
    <w:rsid w:val="00530270"/>
    <w:rsid w:val="00555AE9"/>
    <w:rsid w:val="005672A6"/>
    <w:rsid w:val="00577DE0"/>
    <w:rsid w:val="005934AE"/>
    <w:rsid w:val="00593F2E"/>
    <w:rsid w:val="005A137F"/>
    <w:rsid w:val="005B12F1"/>
    <w:rsid w:val="005E2C2D"/>
    <w:rsid w:val="005E5415"/>
    <w:rsid w:val="0060418D"/>
    <w:rsid w:val="006202DB"/>
    <w:rsid w:val="006217FD"/>
    <w:rsid w:val="00623E27"/>
    <w:rsid w:val="0062448A"/>
    <w:rsid w:val="0064386A"/>
    <w:rsid w:val="00645F53"/>
    <w:rsid w:val="00651631"/>
    <w:rsid w:val="006765DF"/>
    <w:rsid w:val="00681F4C"/>
    <w:rsid w:val="00682F50"/>
    <w:rsid w:val="006A0B20"/>
    <w:rsid w:val="006C274E"/>
    <w:rsid w:val="00710E54"/>
    <w:rsid w:val="007238E1"/>
    <w:rsid w:val="007246F9"/>
    <w:rsid w:val="00734214"/>
    <w:rsid w:val="0075071D"/>
    <w:rsid w:val="007529FC"/>
    <w:rsid w:val="00753961"/>
    <w:rsid w:val="007732A6"/>
    <w:rsid w:val="007745B9"/>
    <w:rsid w:val="007D073C"/>
    <w:rsid w:val="007D467B"/>
    <w:rsid w:val="007E0E9D"/>
    <w:rsid w:val="007E557B"/>
    <w:rsid w:val="00806BB1"/>
    <w:rsid w:val="00817F3A"/>
    <w:rsid w:val="00824C07"/>
    <w:rsid w:val="008333B5"/>
    <w:rsid w:val="00840D99"/>
    <w:rsid w:val="00841F69"/>
    <w:rsid w:val="00864AD8"/>
    <w:rsid w:val="00867CAC"/>
    <w:rsid w:val="00873EDF"/>
    <w:rsid w:val="0087622C"/>
    <w:rsid w:val="0089015C"/>
    <w:rsid w:val="008B4695"/>
    <w:rsid w:val="008E597B"/>
    <w:rsid w:val="008F634A"/>
    <w:rsid w:val="00915911"/>
    <w:rsid w:val="0093341C"/>
    <w:rsid w:val="00970BD5"/>
    <w:rsid w:val="00972822"/>
    <w:rsid w:val="00981132"/>
    <w:rsid w:val="00987E8E"/>
    <w:rsid w:val="009D57D7"/>
    <w:rsid w:val="00A24C4B"/>
    <w:rsid w:val="00A35AD5"/>
    <w:rsid w:val="00A36F3C"/>
    <w:rsid w:val="00A455BF"/>
    <w:rsid w:val="00A5192D"/>
    <w:rsid w:val="00A55AA5"/>
    <w:rsid w:val="00A67F5D"/>
    <w:rsid w:val="00A706DA"/>
    <w:rsid w:val="00A70C7F"/>
    <w:rsid w:val="00A76873"/>
    <w:rsid w:val="00AE0702"/>
    <w:rsid w:val="00AE2E8B"/>
    <w:rsid w:val="00B107FE"/>
    <w:rsid w:val="00B16120"/>
    <w:rsid w:val="00B2015B"/>
    <w:rsid w:val="00B57D7B"/>
    <w:rsid w:val="00BA6F0A"/>
    <w:rsid w:val="00BB153C"/>
    <w:rsid w:val="00BC2AD0"/>
    <w:rsid w:val="00BC5E86"/>
    <w:rsid w:val="00BE5174"/>
    <w:rsid w:val="00C00FD0"/>
    <w:rsid w:val="00C5663A"/>
    <w:rsid w:val="00C57730"/>
    <w:rsid w:val="00C62064"/>
    <w:rsid w:val="00C75B15"/>
    <w:rsid w:val="00C85ECD"/>
    <w:rsid w:val="00CA2C63"/>
    <w:rsid w:val="00CA4D6C"/>
    <w:rsid w:val="00CC213F"/>
    <w:rsid w:val="00CE01EB"/>
    <w:rsid w:val="00CE2EFF"/>
    <w:rsid w:val="00CF1225"/>
    <w:rsid w:val="00CF57AD"/>
    <w:rsid w:val="00D01A20"/>
    <w:rsid w:val="00D13262"/>
    <w:rsid w:val="00D2381D"/>
    <w:rsid w:val="00D56995"/>
    <w:rsid w:val="00D72781"/>
    <w:rsid w:val="00D84A3A"/>
    <w:rsid w:val="00D87EE7"/>
    <w:rsid w:val="00D90381"/>
    <w:rsid w:val="00DD114C"/>
    <w:rsid w:val="00DD6D2F"/>
    <w:rsid w:val="00DD7D1A"/>
    <w:rsid w:val="00DF50E8"/>
    <w:rsid w:val="00E04DFB"/>
    <w:rsid w:val="00E14BB0"/>
    <w:rsid w:val="00E17FC8"/>
    <w:rsid w:val="00E564AF"/>
    <w:rsid w:val="00E7625C"/>
    <w:rsid w:val="00E863DC"/>
    <w:rsid w:val="00EB249E"/>
    <w:rsid w:val="00EC2EF1"/>
    <w:rsid w:val="00EC35E1"/>
    <w:rsid w:val="00EC745C"/>
    <w:rsid w:val="00ED0DD3"/>
    <w:rsid w:val="00F011A9"/>
    <w:rsid w:val="00F11093"/>
    <w:rsid w:val="00F47D22"/>
    <w:rsid w:val="00F64F15"/>
    <w:rsid w:val="00F91354"/>
    <w:rsid w:val="00F94177"/>
    <w:rsid w:val="00FC2D5E"/>
    <w:rsid w:val="00FD1BB2"/>
    <w:rsid w:val="00FD4D8F"/>
    <w:rsid w:val="00FD4E54"/>
    <w:rsid w:val="00FF133D"/>
    <w:rsid w:val="01C87C2C"/>
    <w:rsid w:val="0CD24270"/>
    <w:rsid w:val="0EA30343"/>
    <w:rsid w:val="137333F8"/>
    <w:rsid w:val="14045CEB"/>
    <w:rsid w:val="14576EEE"/>
    <w:rsid w:val="167A158B"/>
    <w:rsid w:val="172F6697"/>
    <w:rsid w:val="17D15EA0"/>
    <w:rsid w:val="1A0D3AE6"/>
    <w:rsid w:val="1B0A7C6C"/>
    <w:rsid w:val="1BFF0D95"/>
    <w:rsid w:val="1DFBB6FC"/>
    <w:rsid w:val="1EF7ADBD"/>
    <w:rsid w:val="1FF55F59"/>
    <w:rsid w:val="20776154"/>
    <w:rsid w:val="20B44934"/>
    <w:rsid w:val="20D81670"/>
    <w:rsid w:val="21EC6C10"/>
    <w:rsid w:val="22110D4D"/>
    <w:rsid w:val="22917C7E"/>
    <w:rsid w:val="22950EAE"/>
    <w:rsid w:val="22F388D8"/>
    <w:rsid w:val="23AD3F79"/>
    <w:rsid w:val="254215B0"/>
    <w:rsid w:val="25773821"/>
    <w:rsid w:val="26723EA0"/>
    <w:rsid w:val="277F4163"/>
    <w:rsid w:val="28A95605"/>
    <w:rsid w:val="2B246553"/>
    <w:rsid w:val="2B9F5D46"/>
    <w:rsid w:val="2CFC7613"/>
    <w:rsid w:val="2D3D715C"/>
    <w:rsid w:val="2D5A7676"/>
    <w:rsid w:val="2DDE5E82"/>
    <w:rsid w:val="2F2F6673"/>
    <w:rsid w:val="2F642F4F"/>
    <w:rsid w:val="2F7F9B54"/>
    <w:rsid w:val="2FEC0CCC"/>
    <w:rsid w:val="37C7173D"/>
    <w:rsid w:val="37FF9073"/>
    <w:rsid w:val="38145D11"/>
    <w:rsid w:val="388C0E52"/>
    <w:rsid w:val="38DEB014"/>
    <w:rsid w:val="39C730DE"/>
    <w:rsid w:val="39F956AF"/>
    <w:rsid w:val="3BCA78E6"/>
    <w:rsid w:val="3BD94DE7"/>
    <w:rsid w:val="3CA96714"/>
    <w:rsid w:val="3DF70B54"/>
    <w:rsid w:val="3E212CF5"/>
    <w:rsid w:val="3E4619B8"/>
    <w:rsid w:val="3E6DB287"/>
    <w:rsid w:val="3EBE6554"/>
    <w:rsid w:val="40D514AA"/>
    <w:rsid w:val="433C231F"/>
    <w:rsid w:val="46D66444"/>
    <w:rsid w:val="46F6C242"/>
    <w:rsid w:val="484E23F3"/>
    <w:rsid w:val="48F5643E"/>
    <w:rsid w:val="49DB33AA"/>
    <w:rsid w:val="4AEF00BE"/>
    <w:rsid w:val="4C8F3727"/>
    <w:rsid w:val="4CC9C17B"/>
    <w:rsid w:val="4D4F39AA"/>
    <w:rsid w:val="4E5A4572"/>
    <w:rsid w:val="4E634927"/>
    <w:rsid w:val="4F7FC4BB"/>
    <w:rsid w:val="4FB41148"/>
    <w:rsid w:val="4FF566E7"/>
    <w:rsid w:val="52121BB5"/>
    <w:rsid w:val="52545EA1"/>
    <w:rsid w:val="533EF703"/>
    <w:rsid w:val="53515519"/>
    <w:rsid w:val="54F7DC1B"/>
    <w:rsid w:val="57AE1106"/>
    <w:rsid w:val="57B36431"/>
    <w:rsid w:val="57D94B15"/>
    <w:rsid w:val="586E1F24"/>
    <w:rsid w:val="58770FFA"/>
    <w:rsid w:val="58967865"/>
    <w:rsid w:val="58F7E965"/>
    <w:rsid w:val="59FB4088"/>
    <w:rsid w:val="5BD347B4"/>
    <w:rsid w:val="5BE84759"/>
    <w:rsid w:val="5DFFCD07"/>
    <w:rsid w:val="5FEBEC86"/>
    <w:rsid w:val="5FF91086"/>
    <w:rsid w:val="608C7853"/>
    <w:rsid w:val="628132A8"/>
    <w:rsid w:val="629009CC"/>
    <w:rsid w:val="634B402F"/>
    <w:rsid w:val="65FF44E4"/>
    <w:rsid w:val="667546A0"/>
    <w:rsid w:val="66B7A956"/>
    <w:rsid w:val="679B5F8B"/>
    <w:rsid w:val="6A724D32"/>
    <w:rsid w:val="6B165840"/>
    <w:rsid w:val="6BBE06A7"/>
    <w:rsid w:val="6BF9B70C"/>
    <w:rsid w:val="6EFF2A5B"/>
    <w:rsid w:val="6F6822D7"/>
    <w:rsid w:val="6FCF9014"/>
    <w:rsid w:val="718722D2"/>
    <w:rsid w:val="727BB18C"/>
    <w:rsid w:val="7573598B"/>
    <w:rsid w:val="763B0B44"/>
    <w:rsid w:val="777F8EEC"/>
    <w:rsid w:val="77DF7F81"/>
    <w:rsid w:val="77FD8E3A"/>
    <w:rsid w:val="79AD105A"/>
    <w:rsid w:val="79BFA5BA"/>
    <w:rsid w:val="79EEDBBB"/>
    <w:rsid w:val="79FFC18E"/>
    <w:rsid w:val="7BB730D2"/>
    <w:rsid w:val="7C630EA1"/>
    <w:rsid w:val="7CEDEE60"/>
    <w:rsid w:val="7D69B89D"/>
    <w:rsid w:val="7D6C5E31"/>
    <w:rsid w:val="7D7DE3A5"/>
    <w:rsid w:val="7DDF5B1C"/>
    <w:rsid w:val="7DFF8F02"/>
    <w:rsid w:val="7E1B377A"/>
    <w:rsid w:val="7EBF2AA9"/>
    <w:rsid w:val="7ED76E0D"/>
    <w:rsid w:val="7EEF2DCB"/>
    <w:rsid w:val="7EF3E0B0"/>
    <w:rsid w:val="7EF74EC1"/>
    <w:rsid w:val="7EFD4B2B"/>
    <w:rsid w:val="7F5BD9E3"/>
    <w:rsid w:val="7F67401B"/>
    <w:rsid w:val="7F6D970B"/>
    <w:rsid w:val="7F7565B8"/>
    <w:rsid w:val="7F9F5080"/>
    <w:rsid w:val="7FB7F509"/>
    <w:rsid w:val="7FBF52EB"/>
    <w:rsid w:val="7FCD363A"/>
    <w:rsid w:val="7FD550B4"/>
    <w:rsid w:val="7FED33B3"/>
    <w:rsid w:val="7FFA300E"/>
    <w:rsid w:val="7FFE19CA"/>
    <w:rsid w:val="8AFABD26"/>
    <w:rsid w:val="95BB51D8"/>
    <w:rsid w:val="99FBAF42"/>
    <w:rsid w:val="9DF3CD34"/>
    <w:rsid w:val="9DFB39D9"/>
    <w:rsid w:val="9F8FF4C1"/>
    <w:rsid w:val="A57B2FDD"/>
    <w:rsid w:val="A7EE9994"/>
    <w:rsid w:val="AF792F2E"/>
    <w:rsid w:val="AFFD8AFF"/>
    <w:rsid w:val="AFFD8F5B"/>
    <w:rsid w:val="B2FFFE28"/>
    <w:rsid w:val="B6ED5990"/>
    <w:rsid w:val="BCF7E5C6"/>
    <w:rsid w:val="BDEECDD3"/>
    <w:rsid w:val="BF6EB707"/>
    <w:rsid w:val="C0FE6F93"/>
    <w:rsid w:val="C3EF22C2"/>
    <w:rsid w:val="C5FF62A4"/>
    <w:rsid w:val="C9961012"/>
    <w:rsid w:val="CF579011"/>
    <w:rsid w:val="D573ACD8"/>
    <w:rsid w:val="D925B8EE"/>
    <w:rsid w:val="DC7ED1CA"/>
    <w:rsid w:val="DD7F98AA"/>
    <w:rsid w:val="DDBEC29C"/>
    <w:rsid w:val="DDFFC747"/>
    <w:rsid w:val="DED011A1"/>
    <w:rsid w:val="DFBA15B7"/>
    <w:rsid w:val="DFBD6373"/>
    <w:rsid w:val="DFBD6A2F"/>
    <w:rsid w:val="DFF7CA91"/>
    <w:rsid w:val="DFFA5672"/>
    <w:rsid w:val="DFFAD4FA"/>
    <w:rsid w:val="DFFE7A4B"/>
    <w:rsid w:val="E63705A0"/>
    <w:rsid w:val="E7C31A17"/>
    <w:rsid w:val="EAA98353"/>
    <w:rsid w:val="EDA7E9CE"/>
    <w:rsid w:val="EEF99B2A"/>
    <w:rsid w:val="EF7704A8"/>
    <w:rsid w:val="EFFAADC0"/>
    <w:rsid w:val="EFFD57D5"/>
    <w:rsid w:val="F3B69EC4"/>
    <w:rsid w:val="F3DE4E12"/>
    <w:rsid w:val="F3F6D590"/>
    <w:rsid w:val="F53F9A50"/>
    <w:rsid w:val="F5F3B7BF"/>
    <w:rsid w:val="F65D7C08"/>
    <w:rsid w:val="F7D9C8EC"/>
    <w:rsid w:val="F96FEC8B"/>
    <w:rsid w:val="F9716B63"/>
    <w:rsid w:val="FB7F379E"/>
    <w:rsid w:val="FBBFCE4B"/>
    <w:rsid w:val="FBE37218"/>
    <w:rsid w:val="FD7FD61E"/>
    <w:rsid w:val="FEF1E1A7"/>
    <w:rsid w:val="FF3BA925"/>
    <w:rsid w:val="FF67676C"/>
    <w:rsid w:val="FF9F4E52"/>
    <w:rsid w:val="FFB7CE5A"/>
    <w:rsid w:val="FFBF4DD5"/>
    <w:rsid w:val="FFBF9E6A"/>
    <w:rsid w:val="FFC3249D"/>
    <w:rsid w:val="FFD653CF"/>
    <w:rsid w:val="FFDAD650"/>
    <w:rsid w:val="FFDB7C52"/>
    <w:rsid w:val="FFE3EC3C"/>
    <w:rsid w:val="FFFB7DFE"/>
    <w:rsid w:val="FFFC9EAC"/>
    <w:rsid w:val="FFFF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宋体" w:hAnsi="宋体"/>
      <w:kern w:val="44"/>
      <w:sz w:val="18"/>
      <w:szCs w:val="18"/>
    </w:rPr>
  </w:style>
  <w:style w:type="paragraph" w:styleId="4">
    <w:name w:val="heading 2"/>
    <w:basedOn w:val="1"/>
    <w:next w:val="1"/>
    <w:qFormat/>
    <w:uiPriority w:val="0"/>
    <w:pPr>
      <w:overflowPunct w:val="0"/>
      <w:spacing w:line="578" w:lineRule="exact"/>
      <w:ind w:firstLine="200" w:firstLineChars="200"/>
      <w:outlineLvl w:val="1"/>
    </w:pPr>
    <w:rPr>
      <w:rFonts w:ascii="楷体_GB2312" w:hAnsi="仿宋_GB2312" w:eastAsia="楷体_GB2312"/>
      <w:szCs w:val="28"/>
      <w:lang w:val="en-GB"/>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reader-word-layer"/>
    <w:basedOn w:val="1"/>
    <w:qFormat/>
    <w:uiPriority w:val="0"/>
    <w:pPr>
      <w:widowControl/>
      <w:spacing w:before="100" w:beforeAutospacing="1" w:after="100" w:afterAutospacing="1"/>
      <w:jc w:val="left"/>
    </w:pPr>
    <w:rPr>
      <w:rFonts w:ascii="宋体" w:cs="宋体"/>
      <w:kern w:val="0"/>
      <w:sz w:val="24"/>
    </w:rPr>
  </w:style>
  <w:style w:type="paragraph" w:styleId="6">
    <w:name w:val="Body Text"/>
    <w:basedOn w:val="1"/>
    <w:next w:val="1"/>
    <w:qFormat/>
    <w:uiPriority w:val="0"/>
    <w:pPr>
      <w:shd w:val="clear" w:color="auto" w:fill="FFFFFF"/>
      <w:spacing w:before="120" w:line="518" w:lineRule="exact"/>
      <w:ind w:hanging="1140"/>
      <w:jc w:val="left"/>
    </w:pPr>
    <w:rPr>
      <w:rFonts w:ascii="MingLiU" w:eastAsia="MingLiU"/>
      <w:spacing w:val="20"/>
      <w:kern w:val="0"/>
      <w:sz w:val="28"/>
      <w:szCs w:val="28"/>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Date"/>
    <w:basedOn w:val="1"/>
    <w:next w:val="1"/>
    <w:link w:val="31"/>
    <w:semiHidden/>
    <w:unhideWhenUsed/>
    <w:qFormat/>
    <w:uiPriority w:val="99"/>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120" w:after="120"/>
      <w:jc w:val="left"/>
    </w:pPr>
    <w:rPr>
      <w:b/>
      <w:bCs/>
      <w:caps/>
      <w:sz w:val="32"/>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ind w:left="210"/>
      <w:jc w:val="left"/>
    </w:pPr>
    <w:rPr>
      <w:smallCaps/>
      <w:sz w:val="20"/>
      <w:szCs w:val="20"/>
    </w:rPr>
  </w:style>
  <w:style w:type="paragraph" w:styleId="16">
    <w:name w:val="Body Text 2"/>
    <w:basedOn w:val="1"/>
    <w:qFormat/>
    <w:uiPriority w:val="0"/>
    <w:pPr>
      <w:spacing w:after="120" w:afterLines="0" w:afterAutospacing="0" w:line="480" w:lineRule="auto"/>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100" w:beforeAutospacing="1" w:after="100" w:afterAutospacing="1"/>
    </w:pPr>
    <w:rPr>
      <w:rFonts w:ascii="宋体" w:hAnsi="宋体" w:eastAsia="宋体" w:cs="宋体"/>
      <w:sz w:val="24"/>
      <w:lang w:val="en-US" w:eastAsia="zh-CN" w:bidi="ar-SA"/>
    </w:rPr>
  </w:style>
  <w:style w:type="paragraph" w:styleId="19">
    <w:name w:val="index 1"/>
    <w:basedOn w:val="1"/>
    <w:next w:val="1"/>
    <w:semiHidden/>
    <w:qFormat/>
    <w:uiPriority w:val="0"/>
    <w:rPr>
      <w:sz w:val="18"/>
      <w:szCs w:val="21"/>
    </w:rPr>
  </w:style>
  <w:style w:type="paragraph" w:styleId="20">
    <w:name w:val="Title"/>
    <w:basedOn w:val="1"/>
    <w:qFormat/>
    <w:uiPriority w:val="0"/>
    <w:pPr>
      <w:spacing w:line="560" w:lineRule="exact"/>
      <w:outlineLvl w:val="0"/>
    </w:pPr>
    <w:rPr>
      <w:rFonts w:ascii="Arial" w:hAnsi="Arial" w:eastAsia="楷体"/>
      <w:b/>
    </w:rPr>
  </w:style>
  <w:style w:type="paragraph" w:styleId="21">
    <w:name w:val="Body Text First Indent"/>
    <w:basedOn w:val="6"/>
    <w:next w:val="22"/>
    <w:qFormat/>
    <w:uiPriority w:val="0"/>
    <w:pPr>
      <w:spacing w:line="600" w:lineRule="exact"/>
    </w:pPr>
    <w:rPr>
      <w:rFonts w:ascii="Calibri" w:hAnsi="Calibri" w:eastAsia="宋体"/>
      <w:szCs w:val="28"/>
    </w:rPr>
  </w:style>
  <w:style w:type="paragraph" w:styleId="22">
    <w:name w:val="Body Text First Indent 2"/>
    <w:basedOn w:val="7"/>
    <w:next w:val="1"/>
    <w:qFormat/>
    <w:uiPriority w:val="0"/>
    <w:pPr>
      <w:spacing w:after="0"/>
      <w:ind w:firstLine="420"/>
    </w:p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unhideWhenUsed/>
    <w:qFormat/>
    <w:uiPriority w:val="99"/>
  </w:style>
  <w:style w:type="character" w:styleId="28">
    <w:name w:val="Hyperlink"/>
    <w:basedOn w:val="25"/>
    <w:qFormat/>
    <w:uiPriority w:val="99"/>
    <w:rPr>
      <w:color w:val="0000FF"/>
      <w:u w:val="single"/>
    </w:rPr>
  </w:style>
  <w:style w:type="paragraph" w:customStyle="1" w:styleId="29">
    <w:name w:val="BodyText"/>
    <w:basedOn w:val="1"/>
    <w:qFormat/>
    <w:uiPriority w:val="99"/>
    <w:pPr>
      <w:spacing w:after="120"/>
      <w:textAlignment w:val="baseline"/>
    </w:pPr>
  </w:style>
  <w:style w:type="character" w:customStyle="1" w:styleId="30">
    <w:name w:val="editortmp"/>
    <w:basedOn w:val="25"/>
    <w:qFormat/>
    <w:uiPriority w:val="0"/>
  </w:style>
  <w:style w:type="character" w:customStyle="1" w:styleId="31">
    <w:name w:val="日期 字符"/>
    <w:basedOn w:val="25"/>
    <w:link w:val="10"/>
    <w:semiHidden/>
    <w:qFormat/>
    <w:uiPriority w:val="99"/>
    <w:rPr>
      <w:kern w:val="2"/>
      <w:sz w:val="21"/>
      <w:szCs w:val="24"/>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p0"/>
    <w:basedOn w:val="1"/>
    <w:qFormat/>
    <w:uiPriority w:val="0"/>
    <w:pPr>
      <w:widowControl/>
    </w:pPr>
    <w:rPr>
      <w:kern w:val="0"/>
      <w:szCs w:val="21"/>
    </w:rPr>
  </w:style>
  <w:style w:type="paragraph" w:customStyle="1" w:styleId="34">
    <w:name w:val="正文首行缩进1"/>
    <w:basedOn w:val="6"/>
    <w:qFormat/>
    <w:uiPriority w:val="0"/>
    <w:pPr>
      <w:ind w:firstLine="420" w:firstLineChars="100"/>
    </w:pPr>
  </w:style>
  <w:style w:type="character" w:customStyle="1" w:styleId="35">
    <w:name w:val="NormalCharacter"/>
    <w:qFormat/>
    <w:uiPriority w:val="99"/>
  </w:style>
  <w:style w:type="paragraph" w:customStyle="1" w:styleId="36">
    <w:name w:val="内文"/>
    <w:basedOn w:val="1"/>
    <w:qFormat/>
    <w:uiPriority w:val="0"/>
    <w:pPr>
      <w:spacing w:line="400" w:lineRule="exact"/>
      <w:ind w:firstLine="420" w:firstLineChars="200"/>
    </w:pPr>
    <w:rPr>
      <w:rFonts w:ascii="黑体" w:hAnsi="宋体" w:eastAsia="方正书宋_GBK"/>
      <w:bCs/>
      <w:color w:val="0D0D0D"/>
      <w:kern w:val="0"/>
      <w:sz w:val="20"/>
      <w:szCs w:val="21"/>
    </w:rPr>
  </w:style>
  <w:style w:type="paragraph" w:customStyle="1" w:styleId="37">
    <w:name w:val="正文文本 21"/>
    <w:basedOn w:val="6"/>
    <w:qFormat/>
    <w:uiPriority w:val="0"/>
    <w:pPr>
      <w:widowControl/>
      <w:adjustRightInd w:val="0"/>
      <w:spacing w:after="220" w:line="220" w:lineRule="atLeast"/>
      <w:ind w:left="1440"/>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Users\lenovo\Desktop\&#24120;&#29992;&#20449;&#24687;\&#21457;&#25991;&#27169;&#26495;\&#21306;&#25919;&#24220;&#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区政府文件模板</Template>
  <Pages>10</Pages>
  <Words>653</Words>
  <Characters>3724</Characters>
  <Lines>31</Lines>
  <Paragraphs>8</Paragraphs>
  <TotalTime>18</TotalTime>
  <ScaleCrop>false</ScaleCrop>
  <LinksUpToDate>false</LinksUpToDate>
  <CharactersWithSpaces>4369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2020-03-10T09:02:00Z</dcterms:created>
  <dc:creator>Windows 用户</dc:creator>
  <cp:lastModifiedBy>administrator</cp:lastModifiedBy>
  <cp:lastPrinted>2023-05-08T15:42:06Z</cp:lastPrinted>
  <dcterms:modified xsi:type="dcterms:W3CDTF">2023-05-08T15:47:12Z</dcterms:modified>
  <dc:title>红旗区人民政府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